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Before Implementation</w:t>
      </w:r>
    </w:p>
    <w:p>
      <w:pPr>
        <w:pStyle w:val="BodyText"/>
      </w:pPr>
      <w:r>
        <w:t xml:space="preserve">After Implementation</w:t>
      </w:r>
    </w:p>
    <w:p>
      <w:pPr>
        <w:pStyle w:val="BodyText"/>
      </w:pPr>
      <w:r>
        <w:t xml:space="preserve">% Improvement</w:t>
      </w:r>
    </w:p>
    <w:p>
      <w:pPr>
        <w:pStyle w:val="BodyText"/>
      </w:pPr>
      <w:r>
        <w:t xml:space="preserve">Average Patient Wait Time (Minutes)</w:t>
      </w:r>
    </w:p>
    <w:p>
      <w:pPr>
        <w:pStyle w:val="BodyText"/>
      </w:pPr>
      <w:r>
        <w:t xml:space="preserve">25 minutes</w:t>
      </w:r>
    </w:p>
    <w:p>
      <w:pPr>
        <w:pStyle w:val="BodyText"/>
      </w:pPr>
      <w:r>
        <w:t xml:space="preserve">18 minutes</w:t>
      </w:r>
      <w:r>
        <w:br/>
      </w:r>
      <w:r>
        <w:t xml:space="preserve">94%</w:t>
      </w:r>
    </w:p>
    <w:p>
      <w:pPr>
        <w:pStyle w:val="BodyText"/>
      </w:pPr>
      <w:r>
        <w:t xml:space="preserve">--</w:t>
      </w:r>
      <w:r>
        <w:br/>
      </w:r>
      <w:r>
        <w:t xml:space="preserve">-</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Average Patient Wait Time (Minutes)</w:t>
      </w:r>
    </w:p>
    <w:p>
      <w:pPr>
        <w:pStyle w:val="BodyText"/>
      </w:pPr>
      <w:r>
        <w:t xml:space="preserve">-48%</w:t>
      </w:r>
    </w:p>
    <w:p>
      <w:pPr>
        <w:pStyle w:val="BodyText"/>
      </w:pPr>
      <w:r>
        <w:t xml:space="preserve">.</w:t>
      </w:r>
    </w:p>
    <w:bookmarkStart w:id="20" w:name="location"/>
    <w:p>
      <w:pPr>
        <w:pStyle w:val="Heading2"/>
      </w:pPr>
      <w:hyperlink w:anchor="outcome">
        <w:r>
          <w:rPr>
            <w:rStyle w:val="Hyperlink"/>
          </w:rPr>
          <w:t xml:space="preserve">6. Conclusion</w:t>
        </w:r>
      </w:hyperlink>
    </w:p>
    <w:p>
      <w:pPr>
        <w:pStyle w:val="FirstParagraph"/>
      </w:pPr>
      <w:r>
        <w:t xml:space="preserve">This Case Study demonstrates that an</w:t>
      </w:r>
      <w:r>
        <w:t xml:space="preserve"> </w:t>
      </w:r>
      <w:r>
        <w:rPr>
          <w:bCs/>
          <w:b/>
        </w:rPr>
        <w:t xml:space="preserve">Ophthalmologist</w:t>
      </w:r>
      <w:r>
        <w:t xml:space="preserve"> </w:t>
      </w:r>
      <w:r>
        <w:t xml:space="preserve">can significantly enhance service delivery by adopting integrated digital solutions, particularly in a dynamic healthcare market like</w:t>
      </w:r>
      <w:r>
        <w:t xml:space="preserve"> </w:t>
      </w:r>
      <w:hyperlink w:anchor="location">
        <w:r>
          <w:rPr>
            <w:rStyle w:val="Hyperlink"/>
          </w:rPr>
          <w:t xml:space="preserve">United States Chicago</w:t>
        </w:r>
      </w:hyperlink>
      <w:r>
        <w:t xml:space="preserve">. The key to success lies not just in technology adoption but in aligning those tools with the specific clinical workflows and patient demographic needs of the region. By prioritizing efficiency, data accuracy, and patient accessibility, Visionary Eye Center has set a new standard for ophthalmic care in the area.</w:t>
      </w:r>
    </w:p>
    <w:p>
      <w:pPr>
        <w:pStyle w:val="BodyText"/>
      </w:pPr>
      <w:r>
        <w:t xml:space="preserve">For other healthcare providers considering similar transformations, this study highlights that investing in interoperable systems and telehealth capabilities is no longer optional but essential for maintaining competitive advantage and clinical excellence. As healthcare continues to evolve in</w:t>
      </w:r>
      <w:r>
        <w:t xml:space="preserve"> </w:t>
      </w:r>
      <w:hyperlink w:anchor="location">
        <w:r>
          <w:rPr>
            <w:rStyle w:val="Hyperlink"/>
          </w:rPr>
          <w:t xml:space="preserve">United States Chicago</w:t>
        </w:r>
      </w:hyperlink>
      <w:r>
        <w:t xml:space="preserve">, the integration of advanced technology into the daily practice of an</w:t>
      </w:r>
      <w:r>
        <w:t xml:space="preserve"> </w:t>
      </w:r>
      <w:r>
        <w:rPr>
          <w:bCs/>
          <w:b/>
        </w:rPr>
        <w:t xml:space="preserve">Ophthalmologist</w:t>
      </w:r>
      <w:r>
        <w:t xml:space="preserve"> </w:t>
      </w:r>
      <w:r>
        <w:t xml:space="preserve">will remain a cornerstone of improved patient outcomes and operational sustainability.</w:t>
      </w:r>
    </w:p>
    <w:p>
      <w:pPr>
        <w:pStyle w:val="BodyText"/>
      </w:pPr>
      <w:r>
        <w:t xml:space="preserve">The journey toward digital maturity is ongoing. Continuous feedback loops from patients and staff in</w:t>
      </w:r>
      <w:r>
        <w:t xml:space="preserve"> </w:t>
      </w:r>
      <w:hyperlink w:anchor="location">
        <w:r>
          <w:rPr>
            <w:rStyle w:val="Hyperlink"/>
          </w:rPr>
          <w:t xml:space="preserve">United States Chicago</w:t>
        </w:r>
      </w:hyperlink>
      <w:r>
        <w:t xml:space="preserve"> </w:t>
      </w:r>
      <w:r>
        <w:t xml:space="preserve">are vital for refining these processes, ensuring that the human touch remains central even as the technology surrounding an</w:t>
      </w:r>
      <w:r>
        <w:t xml:space="preserve"> </w:t>
      </w:r>
      <w:r>
        <w:rPr>
          <w:bCs/>
          <w:b/>
        </w:rPr>
        <w:t xml:space="preserve">Ophthalmologist</w:t>
      </w:r>
      <w:r>
        <w:t xml:space="preserve">'s practice becomes more sophisticated.</w:t>
      </w:r>
    </w:p>
    <w:p>
      <w:pPr>
        <w:pStyle w:val="BodyText"/>
      </w:pPr>
      <w:r>
        <w:t xml:space="preserve">.</w:t>
      </w:r>
    </w:p>
    <w:bookmarkEnd w:id="20"/>
    <w:bookmarkStart w:id="21" w:name="solution"/>
    <w:p>
      <w:pPr>
        <w:pStyle w:val="Heading2"/>
      </w:pPr>
    </w:p>
    <w:bookmarkEnd w:id="21"/>
    <w:bookmarkStart w:id="22" w:name="Xfa0c3f93cc303edcf6917a116652cca4d29a54e"/>
    <w:p>
      <w:pPr>
        <w:pStyle w:val="Heading2"/>
      </w:pPr>
      <w:r>
        <w:t xml:space="preserve">7. Key Takeaways for Stakeholders in United States Chicago</w:t>
      </w:r>
    </w:p>
    <w:p>
      <w:pPr>
        <w:pStyle w:val="FirstParagraph"/>
      </w:pPr>
      <w:r>
        <w:rPr>
          <w:bCs/>
          <w:b/>
        </w:rPr>
        <w:t xml:space="preserve">Integration is Critical:</w:t>
      </w:r>
      <w:r>
        <w:t xml:space="preserve"> </w:t>
      </w:r>
      <w:r>
        <w:t xml:space="preserve">Ensure all diagnostic tools talk to the EHR system to save time for the</w:t>
      </w:r>
      <w:r>
        <w:t xml:space="preserve"> </w:t>
      </w:r>
      <w:r>
        <w:rPr>
          <w:bCs/>
          <w:b/>
        </w:rPr>
        <w:t xml:space="preserve">Ophthalmologist</w:t>
      </w:r>
      <w:r>
        <w:t xml:space="preserve">.</w:t>
      </w:r>
    </w:p>
    <w:p>
      <w:pPr>
        <w:pStyle w:val="BodyText"/>
      </w:pPr>
      <w:r>
        <w:rPr>
          <w:iCs/>
          <w:i/>
        </w:rPr>
        <w:t xml:space="preserve">'Telehealth is a Game Changer:</w:t>
      </w:r>
      <w:r>
        <w:t xml:space="preserve"> </w:t>
      </w:r>
      <w:r>
        <w:t xml:space="preserve">Especially in dense urban areas like</w:t>
      </w:r>
      <w:r>
        <w:t xml:space="preserve"> </w:t>
      </w:r>
      <w:hyperlink w:anchor="location">
        <w:r>
          <w:rPr>
            <w:rStyle w:val="Hyperlink"/>
          </w:rPr>
          <w:t xml:space="preserve">United States Chicago</w:t>
        </w:r>
      </w:hyperlink>
      <w:r>
        <w:t xml:space="preserve">, remote monitoring reduces no-shows and improves follow-up rates.</w:t>
      </w:r>
    </w:p>
    <w:p>
      <w:pPr>
        <w:pStyle w:val="BodyText"/>
      </w:pPr>
      <w:r>
        <w:t xml:space="preserve">'Patient-Centric Design:</w:t>
      </w:r>
    </w:p>
    <w:p>
      <w:pPr>
        <w:pStyle w:val="BodyText"/>
      </w:pPr>
      <w:r>
        <w:t xml:space="preserve">'All technological changes must ultimately serve to improve the patient experience, whether through shorter waits or clearer communication.</w:t>
      </w:r>
    </w:p>
    <w:p>
      <w:pPr>
        <w:pStyle w:val="BodyText"/>
      </w:pPr>
      <w:r>
        <w:t xml:space="preserve">This concludes the Case Study on optimizing ophthalmic care in</w:t>
      </w:r>
      <w:r>
        <w:t xml:space="preserve"> </w:t>
      </w:r>
      <w:hyperlink w:anchor="location">
        <w:r>
          <w:rPr>
            <w:rStyle w:val="Hyperlink"/>
          </w:rPr>
          <w:t xml:space="preserve">United States Chicago</w:t>
        </w:r>
      </w:hyperlink>
      <w:r>
        <w:t xml:space="preserve">.</w:t>
      </w:r>
    </w:p>
    <w:p>
      <w:pPr>
        <w:pStyle w:val="BodyText"/>
      </w:pPr>
      <w:r>
        <w:t xml:space="preserve">.</w:t>
      </w:r>
    </w:p>
    <w:bookmarkEnd w:id="22"/>
    <w:bookmarkStart w:id="23" w:name="outcome"/>
    <w:p>
      <w:pPr>
        <w:pStyle w:val="Heading2"/>
      </w:pPr>
    </w:p>
    <w:bookmarkEnd w:id="23"/>
    <w:bookmarkStart w:id="24" w:name="final-remarks"/>
    <w:p>
      <w:pPr>
        <w:pStyle w:val="Heading2"/>
      </w:pPr>
      <w:r>
        <w:t xml:space="preserve">8. Final Remarks</w:t>
      </w:r>
    </w:p>
    <w:p>
      <w:pPr>
        <w:pStyle w:val="FirstParagraph"/>
      </w:pPr>
      <w:r>
        <w:t xml:space="preserve">The successful implementation of digital strategies by an</w:t>
      </w:r>
      <w:r>
        <w:t xml:space="preserve"> </w:t>
      </w:r>
      <w:r>
        <w:rPr>
          <w:bCs/>
          <w:b/>
        </w:rPr>
        <w:t xml:space="preserve">Ophthalmologist</w:t>
      </w:r>
      <w:r>
        <w:t xml:space="preserve"> </w:t>
      </w:r>
      <w:r>
        <w:t xml:space="preserve">in</w:t>
      </w:r>
      <w:r>
        <w:t xml:space="preserve"> </w:t>
      </w:r>
      <w:hyperlink w:anchor="location">
        <w:r>
          <w:rPr>
            <w:rStyle w:val="Hyperlink"/>
          </w:rPr>
          <w:t xml:space="preserve">United States Chicago</w:t>
        </w:r>
      </w:hyperlink>
      <w:r>
        <w:t xml:space="preserve"> </w:t>
      </w:r>
      <w:r>
        <w:t xml:space="preserve">serves as a model for modern healthcare delivery. By embracing innovation while maintaining clinical excellence, practices can meet the rising demands of their communities effectively.</w:t>
      </w:r>
    </w:p>
    <w:p>
      <w:pPr>
        <w:pStyle w:val="BodyText"/>
      </w:pPr>
      <w:r>
        <w:t xml:space="preserve">.</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2026-07-29T12:22:39Z</dcterms:created>
  <dcterms:modified xsi:type="dcterms:W3CDTF">2026-07-29T12:22:39Z</dcterms:modified>
</cp:coreProperties>
</file>

<file path=docProps/custom.xml><?xml version="1.0" encoding="utf-8"?>
<Properties xmlns="http://schemas.openxmlformats.org/officeDocument/2006/custom-properties" xmlns:vt="http://schemas.openxmlformats.org/officeDocument/2006/docPropsVTypes"/>
</file>