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Eye</w:t>
      </w:r>
      <w:r>
        <w:t xml:space="preserve"> </w:t>
      </w:r>
      <w:r>
        <w:t xml:space="preserve">Care</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1" w:name="X5854858bffbe11f5afabe1ef50f3f46e112d64b"/>
    <w:p>
      <w:pPr>
        <w:pStyle w:val="Heading1"/>
      </w:pPr>
      <w:r>
        <w:t xml:space="preserve">Case Study: Optimizing Vision Care Delivery in Bangladesh Dhaka</w:t>
      </w:r>
    </w:p>
    <w:p>
      <w:pPr>
        <w:pStyle w:val="FirstParagraph"/>
      </w:pPr>
      <w:r>
        <w:rPr>
          <w:bCs/>
          <w:b/>
        </w:rPr>
        <w:t xml:space="preserve">Date:</w:t>
      </w:r>
      <w:r>
        <w:t xml:space="preserve"> </w:t>
      </w:r>
      <w:r>
        <w:t xml:space="preserve">October 2023</w:t>
      </w:r>
      <w:r>
        <w:br/>
      </w:r>
    </w:p>
    <w:p>
      <w:pPr>
        <w:pStyle w:val="BodyText"/>
      </w:pPr>
      <w:r>
        <w:t xml:space="preserve">Status:&gt; Completed</w:t>
      </w:r>
      <w:r>
        <w:br/>
      </w:r>
    </w:p>
    <w:p>
      <w:pPr>
        <w:pStyle w:val="BodyText"/>
      </w:pPr>
      <w:r>
        <w:t xml:space="preserve">Location Focus:Bangladesh, Dhaka</w:t>
      </w:r>
      <w:r>
        <w:br/>
      </w:r>
    </w:p>
    <w:p>
      <w:pPr>
        <w:pStyle w:val="BodyText"/>
      </w:pPr>
      <w:r>
        <w:t xml:space="preserve">Professional Role Analyzed: Optometrist</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Optometrist</w:t>
      </w:r>
      <w:r>
        <w:t xml:space="preserve"> </w:t>
      </w:r>
      <w:r>
        <w:t xml:space="preserve">within the rapidly evolving healthcare landscape of Bangladesh, with a specific focus on its capital city, Dhaka. As urbanization accelerates and digital screen usage skyrockets in this metropolis, the demand for specialized vision care has exceeded traditional supply chains. This document analyzes how integrating advanced optometric services into both private clinics and public health initiatives in Dhaka can address the rising prevalence of refractive errors, diabetic retinopathy, and occupational eye strain.</w:t>
      </w:r>
    </w:p>
    <w:bookmarkEnd w:id="20"/>
    <w:bookmarkStart w:id="21" w:name="Xd484f29693f540eb954f5984d5f1439926451e4"/>
    <w:p>
      <w:pPr>
        <w:pStyle w:val="Heading2"/>
      </w:pPr>
      <w:r>
        <w:t xml:space="preserve">2. Background: The Context of Bangladesh Dhaka</w:t>
      </w:r>
    </w:p>
    <w:p>
      <w:pPr>
        <w:pStyle w:val="FirstParagraph"/>
      </w:pPr>
      <w:r>
        <w:t xml:space="preserve">Dhaka is one of the most densely populated cities in the world. With a population exceeding 9 million within city limits and millions more in the greater metropolitan area, healthcare infrastructure faces immense pressure. In recent years, Bangladesh has seen significant economic growth, leading to increased disposable income among its middle class. However, this growth brings lifestyle changes that impact public health significantly.</w:t>
      </w:r>
    </w:p>
    <w:p>
      <w:pPr>
        <w:pStyle w:val="BodyText"/>
      </w:pPr>
      <w:r>
        <w:t xml:space="preserve">In Dhaka specifically, the shift from agrarian lifestyles to corporate and service-oriented jobs has resulted in a surge in Computer Vision Syndrome (CVS). Furthermore, as diabetes rates rise across Bangladesh due to dietary changes and urban stress, the incidence of diabetic eye complications has become a major public health concern. The traditional model of care often relied heavily on ophthalmologists for all issues; however, this created bottlenecks where minor but necessary vision corrections were neglected due to specialist scarcity.</w:t>
      </w:r>
    </w:p>
    <w:bookmarkEnd w:id="21"/>
    <w:bookmarkStart w:id="22" w:name="problem-statement"/>
    <w:p>
      <w:pPr>
        <w:pStyle w:val="Heading2"/>
      </w:pPr>
      <w:r>
        <w:t xml:space="preserve">3. Problem Statement</w:t>
      </w:r>
    </w:p>
    <w:p>
      <w:pPr>
        <w:pStyle w:val="FirstParagraph"/>
      </w:pPr>
      <w:r>
        <w:t xml:space="preserve">The primary challenge identified in Dhaka is the disparity between the high demand for routine eye care and the limited availability of accessible, high-quality</w:t>
      </w:r>
      <w:r>
        <w:t xml:space="preserve"> </w:t>
      </w:r>
      <w:r>
        <w:rPr>
          <w:bCs/>
          <w:b/>
        </w:rPr>
        <w:t xml:space="preserve">Optometrist</w:t>
      </w:r>
      <w:r>
        <w:t xml:space="preserve">s. While there are numerous optical shops selling spectacles, few provide comprehensive clinical eye examinations. This gap leads to:</w:t>
      </w:r>
    </w:p>
    <w:p>
      <w:pPr>
        <w:numPr>
          <w:ilvl w:val="0"/>
          <w:numId w:val="1001"/>
        </w:numPr>
        <w:pStyle w:val="Compact"/>
      </w:pPr>
      <w:r>
        <w:rPr>
          <w:bCs/>
          <w:b/>
        </w:rPr>
        <w:t xml:space="preserve">Misdiagnosis:</w:t>
      </w:r>
      <w:r>
        <w:t xml:space="preserve"> </w:t>
      </w:r>
      <w:r>
        <w:t xml:space="preserve">Refractive errors are often prescribed without detecting underlying ocular diseases such as glaucoma or early-stage macular degeneration.</w:t>
      </w:r>
    </w:p>
    <w:p>
      <w:pPr>
        <w:numPr>
          <w:ilvl w:val="0"/>
          <w:numId w:val="1001"/>
        </w:numPr>
        <w:pStyle w:val="Compact"/>
      </w:pPr>
      <w:r>
        <w:rPr>
          <w:bCs/>
          <w:b/>
        </w:rPr>
        <w:t xml:space="preserve">Inaccessibility in Slums and Peri-Urban Areas:</w:t>
      </w:r>
      <w:r>
        <w:t xml:space="preserve"> </w:t>
      </w:r>
      <w:r>
        <w:t xml:space="preserve">While Gulshan and Banani have modern clinics, areas like Dhanmondi’s older sectors or the rapidly expanding suburbs of Uttara lack specialized care.</w:t>
      </w:r>
    </w:p>
    <w:p>
      <w:pPr>
        <w:numPr>
          <w:ilvl w:val="0"/>
          <w:numId w:val="1001"/>
        </w:numPr>
        <w:pStyle w:val="Compact"/>
      </w:pPr>
      <w:r>
        <w:rPr>
          <w:bCs/>
          <w:b/>
        </w:rPr>
        <w:t xml:space="preserve">Lack of Continuity of Care:</w:t>
      </w:r>
      <w:r>
        <w:t xml:space="preserve"> </w:t>
      </w:r>
      <w:r>
        <w:t xml:space="preserve">Patients often visit different providers for frames, lenses, and exams, leading to fragmented medical records.</w:t>
      </w:r>
    </w:p>
    <w:bookmarkEnd w:id="22"/>
    <w:bookmarkStart w:id="23" w:name="X730a0d79dc36c086e15e9c7dd1168d67039a095"/>
    <w:p>
      <w:pPr>
        <w:pStyle w:val="Heading2"/>
      </w:pPr>
      <w:r>
        <w:t xml:space="preserve">4. The Role of the Optometrist in This Context</w:t>
      </w:r>
    </w:p>
    <w:p>
      <w:pPr>
        <w:pStyle w:val="FirstParagraph"/>
      </w:pPr>
      <w:r>
        <w:t xml:space="preserve">An</w:t>
      </w:r>
      <w:r>
        <w:t xml:space="preserve"> </w:t>
      </w:r>
      <w:r>
        <w:rPr>
          <w:bCs/>
          <w:b/>
        </w:rPr>
        <w:t xml:space="preserve">Optometrist</w:t>
      </w:r>
      <w:r>
        <w:t xml:space="preserve">, or OD (Doctor of Optometry), is a licensed healthcare professional who examines, diagnoses, treats, and manages diseases, injuries, and disorders of the visual system, the eye, and associated structures. In the context of Bangladesh Dhaka, their role is expanding beyond simple vision correction.</w:t>
      </w:r>
    </w:p>
    <w:p>
      <w:pPr>
        <w:pStyle w:val="BodyText"/>
      </w:pPr>
      <w:r>
        <w:rPr>
          <w:bCs/>
          <w:b/>
        </w:rPr>
        <w:t xml:space="preserve">A. Primary Care Gatekeepers:</w:t>
      </w:r>
      <w:r>
        <w:br/>
      </w:r>
      <w:r>
        <w:t xml:space="preserve">In Dhaka’s congested traffic environment, patients prefer quick access to care. An Optometrist serves as an efficient first line of defense. They can distinguish between benign refractive errors requiring glasses and serious conditions requiring referral to an ophthalmologist or surgeon.</w:t>
      </w:r>
    </w:p>
    <w:p>
      <w:pPr>
        <w:pStyle w:val="BodyText"/>
      </w:pPr>
      <w:r>
        <w:rPr>
          <w:bCs/>
          <w:b/>
        </w:rPr>
        <w:t xml:space="preserve">B. Management of Chronic Conditions:</w:t>
      </w:r>
      <w:r>
        <w:br/>
      </w:r>
      <w:r>
        <w:t xml:space="preserve">Given the high prevalence of diabetes in Dhaka, Optometrists play a vital role in screening for diabetic retinopathy. Early detection through dilated fundus examination can prevent blindness, reducing the long-term burden on Dhaka’s major hospitals like BSMMU or Square Hospitals.</w:t>
      </w:r>
    </w:p>
    <w:p>
      <w:pPr>
        <w:pStyle w:val="BodyText"/>
      </w:pPr>
      <w:r>
        <w:rPr>
          <w:bCs/>
          <w:b/>
        </w:rPr>
        <w:t xml:space="preserve">C. Occupational Health:</w:t>
      </w:r>
      <w:r>
        <w:br/>
      </w:r>
      <w:r>
        <w:t xml:space="preserve">With the IT sector booming in areas like Banani and Motijheel, there is a growing need for occupational vision care. Optometrists are uniquely positioned to prescribe blue-light filtering lenses and ergonomic advice to tech workers suffering from digital eye strain.</w:t>
      </w:r>
    </w:p>
    <w:bookmarkEnd w:id="23"/>
    <w:bookmarkStart w:id="26" w:name="strategic-implementation-the-dhaka-model"/>
    <w:p>
      <w:pPr>
        <w:pStyle w:val="Heading2"/>
      </w:pPr>
      <w:r>
        <w:t xml:space="preserve">5. Strategic Implementation: The Dhaka Model</w:t>
      </w:r>
    </w:p>
    <w:p>
      <w:pPr>
        <w:pStyle w:val="FirstParagraph"/>
      </w:pPr>
      <w:r>
        <w:t xml:space="preserve">To address the challenges identified, this case study proposes a hybrid service model tailored for Bangladesh Dhaka. This model integrates community outreach with advanced clinical technology.</w:t>
      </w:r>
    </w:p>
    <w:bookmarkStart w:id="24" w:name="Xc92d8c108721d579af1a20d476534e91d3383eb"/>
    <w:p>
      <w:pPr>
        <w:pStyle w:val="Heading3"/>
      </w:pPr>
      <w:r>
        <w:t xml:space="preserve">Phase 1: Centralized Hub-and-Spoke Network</w:t>
      </w:r>
    </w:p>
    <w:p>
      <w:pPr>
        <w:pStyle w:val="FirstParagraph"/>
      </w:pPr>
      <w:r>
        <w:rPr>
          <w:bCs/>
          <w:b/>
        </w:rPr>
        <w:t xml:space="preserve">The Hub:</w:t>
      </w:r>
      <w:r>
        <w:br/>
      </w:r>
      <w:r>
        <w:t xml:space="preserve">A flagship clinic located in a central, accessible area of Dhaka, such as Motijheel or Farmgate. This hub houses advanced diagnostic equipment (OCT scans, automated refractors) and employs senior Optometrists and Ophthalmologists for complex cases.</w:t>
      </w:r>
    </w:p>
    <w:p>
      <w:pPr>
        <w:pStyle w:val="BodyText"/>
      </w:pPr>
      <w:r>
        <w:rPr>
          <w:bCs/>
          <w:b/>
        </w:rPr>
        <w:t xml:space="preserve">The Spokes:</w:t>
      </w:r>
      <w:r>
        <w:br/>
      </w:r>
      <w:r>
        <w:t xml:space="preserve">Smaller satellite clinics or kiosks in high-density residential areas like Mirpur, Uttara, and Khilgaon. These locations focus on routine vision checks, contact lens fittings, and spectacle dispensing. Staffed by trained Optometrists who can perform preliminary screenings and refer complex cases to the Hub.</w:t>
      </w:r>
    </w:p>
    <w:bookmarkEnd w:id="24"/>
    <w:bookmarkStart w:id="25" w:name="phase-2-digital-integration"/>
    <w:p>
      <w:pPr>
        <w:pStyle w:val="Heading3"/>
      </w:pPr>
      <w:r>
        <w:t xml:space="preserve">Phase 2: Digital Integration</w:t>
      </w:r>
    </w:p>
    <w:p>
      <w:pPr>
        <w:pStyle w:val="FirstParagraph"/>
      </w:pPr>
      <w:r>
        <w:t xml:space="preserve">Leveraging Dhaka’s growing internet penetration, a tele-optometry platform is introduced. Patients can upload photos of their current glasses or reports from local optical shops. Optometrists in Dhaka review these digitally and schedule appointments only if necessary, reducing wait times.</w:t>
      </w:r>
    </w:p>
    <w:bookmarkEnd w:id="25"/>
    <w:bookmarkEnd w:id="26"/>
    <w:bookmarkStart w:id="27" w:name="challenges-and-mitigation-strategies"/>
    <w:p>
      <w:pPr>
        <w:pStyle w:val="Heading2"/>
      </w:pPr>
      <w:r>
        <w:t xml:space="preserve">6. Challenges and Mitigation Strategies</w:t>
      </w:r>
    </w:p>
    <w:p>
      <w:pPr>
        <w:pStyle w:val="FirstParagraph"/>
      </w:pPr>
      <w:r>
        <w:rPr>
          <w:bCs/>
          <w:b/>
        </w:rPr>
        <w:t xml:space="preserve">Traffic Congestion:</w:t>
      </w:r>
      <w:r>
        <w:br/>
      </w:r>
      <w:r>
        <w:t xml:space="preserve">Dhaka’s notorious traffic can deter patients from visiting multiple clinics. The hub-and-spoke model minimizes travel distance for routine care. Additionally, offering home-visit services for the elderly in upscale areas like Gulshan and Banani addresses mobility issues.</w:t>
      </w:r>
    </w:p>
    <w:p>
      <w:pPr>
        <w:pStyle w:val="BodyText"/>
      </w:pPr>
      <w:r>
        <w:rPr>
          <w:bCs/>
          <w:b/>
        </w:rPr>
        <w:t xml:space="preserve">Cost Sensitivity:</w:t>
      </w:r>
      <w:r>
        <w:br/>
      </w:r>
      <w:r>
        <w:t xml:space="preserve">While the middle class can afford premium care, a significant portion of Dhaka’s population is price-sensitive. The model includes a tiered pricing structure. Basic screenings are subsidized or bundled with affordable spectacle packages to ensure accessibility for lower-income groups in areas like Kamrangirchar.</w:t>
      </w:r>
    </w:p>
    <w:p>
      <w:pPr>
        <w:pStyle w:val="BodyText"/>
      </w:pPr>
      <w:r>
        <w:rPr>
          <w:bCs/>
          <w:b/>
        </w:rPr>
        <w:t xml:space="preserve">Regulatory Framework:</w:t>
      </w:r>
      <w:r>
        <w:br/>
      </w:r>
      <w:r>
        <w:t xml:space="preserve">Optometry in Bangladesh is still gaining regulatory clarity compared to other medical fields. Collaboration with the Dhaka Medical College Hospital (DMCH) and professional bodies helps establish standardized protocols, ensuring that</w:t>
      </w:r>
      <w:r>
        <w:t xml:space="preserve"> </w:t>
      </w:r>
      <w:r>
        <w:rPr>
          <w:bCs/>
          <w:b/>
        </w:rPr>
        <w:t xml:space="preserve">Optometrist</w:t>
      </w:r>
      <w:r>
        <w:t xml:space="preserve">s operate within recognized ethical and clinical boundaries.</w:t>
      </w:r>
    </w:p>
    <w:bookmarkEnd w:id="27"/>
    <w:bookmarkStart w:id="28" w:name="expected-outcomes-and-impact"/>
    <w:p>
      <w:pPr>
        <w:pStyle w:val="Heading2"/>
      </w:pPr>
      <w:r>
        <w:t xml:space="preserve">7. Expected Outcomes and Impact</w:t>
      </w:r>
    </w:p>
    <w:p>
      <w:pPr>
        <w:pStyle w:val="FirstParagraph"/>
      </w:pPr>
      <w:r>
        <w:t xml:space="preserve">The implementation of this structured approach to optometric care in Bangladesh Dhaka aims to achieve several key outcomes:</w:t>
      </w:r>
    </w:p>
    <w:p>
      <w:pPr>
        <w:numPr>
          <w:ilvl w:val="0"/>
          <w:numId w:val="1002"/>
        </w:numPr>
        <w:pStyle w:val="Compact"/>
      </w:pPr>
      <w:r>
        <w:rPr>
          <w:bCs/>
          <w:b/>
        </w:rPr>
        <w:t xml:space="preserve">Increased Accessibility:</w:t>
      </w:r>
      <w:r>
        <w:br/>
      </w:r>
      <w:r>
        <w:t xml:space="preserve">Reducing the average wait time for vision correction from weeks to hours.</w:t>
      </w:r>
    </w:p>
    <w:p>
      <w:pPr>
        <w:numPr>
          <w:ilvl w:val="0"/>
          <w:numId w:val="1002"/>
        </w:numPr>
        <w:pStyle w:val="Compact"/>
      </w:pPr>
      <w:r>
        <w:rPr>
          <w:bCs/>
          <w:b/>
        </w:rPr>
        <w:t xml:space="preserve">Economic Efficiency:</w:t>
      </w:r>
      <w:r>
        <w:br/>
      </w:r>
      <w:r>
        <w:t xml:space="preserve">By handling routine cases, Optometrists free up ophthalmologists to perform surgeries and treat complex pathologies, optimizing the use of specialized human resources in Dhaka.</w:t>
      </w:r>
    </w:p>
    <w:p>
      <w:pPr>
        <w:numPr>
          <w:ilvl w:val="0"/>
          <w:numId w:val="1002"/>
        </w:numPr>
        <w:pStyle w:val="Compact"/>
      </w:pPr>
      <w:r>
        <w:rPr>
          <w:bCs/>
          <w:b/>
        </w:rPr>
        <w:t xml:space="preserve">Better Public Health Metrics:</w:t>
      </w:r>
      <w:r>
        <w:br/>
      </w:r>
      <w:r>
        <w:t xml:space="preserve">Early detection of diabetic retinopathy and glaucoma will lead to reduced rates of preventable blindness in the region.</w:t>
      </w:r>
    </w:p>
    <w:p>
      <w:pPr>
        <w:numPr>
          <w:ilvl w:val="0"/>
          <w:numId w:val="1002"/>
        </w:numPr>
        <w:pStyle w:val="Compact"/>
      </w:pPr>
      <w:r>
        <w:rPr>
          <w:bCs/>
          <w:b/>
        </w:rPr>
        <w:t xml:space="preserve">Economic Empowerment:</w:t>
      </w:r>
      <w:r>
        <w:br/>
      </w:r>
      <w:r>
        <w:t xml:space="preserve">Improved vision leads to better educational outcomes for children in Dhaka’s overcrowded schools and higher productivity for the workforce.</w:t>
      </w:r>
    </w:p>
    <w:bookmarkEnd w:id="28"/>
    <w:bookmarkStart w:id="30" w:name="conclusion"/>
    <w:p>
      <w:pPr>
        <w:pStyle w:val="Heading2"/>
      </w:pPr>
      <w:r>
        <w:t xml:space="preserve">8. Conclusion</w:t>
      </w:r>
    </w:p>
    <w:p>
      <w:pPr>
        <w:pStyle w:val="FirstParagraph"/>
      </w:pPr>
      <w:r>
        <w:t xml:space="preserve">The integration of robust, specialized optometric services is not merely a luxury but a necessity for modern healthcare in Bangladesh Dhaka. As the city continues to grow, the role of the</w:t>
      </w:r>
      <w:r>
        <w:t xml:space="preserve"> </w:t>
      </w:r>
      <w:r>
        <w:rPr>
          <w:bCs/>
          <w:b/>
        </w:rPr>
        <w:t xml:space="preserve">Optometrist</w:t>
      </w:r>
      <w:r>
        <w:t xml:space="preserve"> </w:t>
      </w:r>
      <w:r>
        <w:t xml:space="preserve">must shift from being viewed as mere sellers of spectacles to recognized primary eye care providers. By adopting a structured, accessible model that addresses the unique logistical and socioeconomic challenges of Dhaka, stakeholders can significantly improve visual health outcomes for millions. This case study demonstrates that with strategic planning and community-focused care, the vision healthcare sector in Bangladesh can evolve to meet the demands of a developing metropolis.</w:t>
      </w:r>
    </w:p>
    <w:bookmarkStart w:id="29" w:name="recommendations-for-stakeholders"/>
    <w:p>
      <w:pPr>
        <w:pStyle w:val="Heading3"/>
      </w:pPr>
      <w:r>
        <w:t xml:space="preserve">Recommendations for Stakeholders</w:t>
      </w:r>
    </w:p>
    <w:p>
      <w:pPr>
        <w:numPr>
          <w:ilvl w:val="0"/>
          <w:numId w:val="1003"/>
        </w:numPr>
        <w:pStyle w:val="Compact"/>
      </w:pPr>
      <w:r>
        <w:rPr>
          <w:bCs/>
          <w:b/>
        </w:rPr>
        <w:t xml:space="preserve">Government of Bangladesh:</w:t>
      </w:r>
      <w:r>
        <w:br/>
      </w:r>
      <w:r>
        <w:t xml:space="preserve">Incorporate Optometrists into the national primary health care framework, allowing them to bill through social safety nets.</w:t>
      </w:r>
    </w:p>
    <w:p>
      <w:pPr>
        <w:numPr>
          <w:ilvl w:val="0"/>
          <w:numId w:val="1003"/>
        </w:numPr>
        <w:pStyle w:val="Compact"/>
      </w:pPr>
      <w:r>
        <w:rPr>
          <w:bCs/>
          <w:b/>
        </w:rPr>
        <w:t xml:space="preserve">Educational Institutions:</w:t>
      </w:r>
      <w:r>
        <w:br/>
      </w:r>
      <w:r>
        <w:t xml:space="preserve">Increase the number of accredited Optometry programs in Dhaka to meet market demand.</w:t>
      </w:r>
    </w:p>
    <w:p>
      <w:pPr>
        <w:numPr>
          <w:ilvl w:val="0"/>
          <w:numId w:val="1003"/>
        </w:numPr>
        <w:pStyle w:val="Compact"/>
      </w:pPr>
      <w:r>
        <w:rPr>
          <w:bCs/>
          <w:b/>
        </w:rPr>
        <w:t xml:space="preserve">Private Sector:</w:t>
      </w:r>
      <w:r>
        <w:br/>
      </w:r>
      <w:r>
        <w:t xml:space="preserve">Invest in technology and staff training to elevate the standard of care beyond basic vision testing.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Eye Care Services in Bangladesh Dhaka</dc:title>
  <dc:creator/>
  <dc:language>en</dc:language>
  <cp:keywords/>
  <dcterms:created xsi:type="dcterms:W3CDTF">2026-07-29T12:53:18Z</dcterms:created>
  <dcterms:modified xsi:type="dcterms:W3CDTF">2026-07-29T12:53:18Z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