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Eye</w:t>
      </w:r>
      <w:r>
        <w:t xml:space="preserve"> </w:t>
      </w:r>
      <w:r>
        <w:t xml:space="preserve">Care</w:t>
      </w:r>
      <w:r>
        <w:t xml:space="preserve"> </w:t>
      </w:r>
      <w:r>
        <w:t xml:space="preserve">Delivery</w:t>
      </w:r>
      <w:r>
        <w:t xml:space="preserve"> </w:t>
      </w:r>
      <w:r>
        <w:t xml:space="preserve">in</w:t>
      </w:r>
      <w:r>
        <w:t xml:space="preserve"> </w:t>
      </w:r>
      <w:r>
        <w:t xml:space="preserve">Chile</w:t>
      </w:r>
      <w:r>
        <w:t xml:space="preserve"> </w:t>
      </w:r>
      <w:r>
        <w:t xml:space="preserve">Santiago</w:t>
      </w:r>
    </w:p>
    <w:bookmarkStart w:id="31" w:name="X03d267d7a24f9c5b75b20ca6845ebefe4507442"/>
    <w:p>
      <w:pPr>
        <w:pStyle w:val="Heading1"/>
      </w:pPr>
      <w:r>
        <w:t xml:space="preserve">Case Study: Strategic Expansion and Operational Excellence for an Optometrist in Chile Santiago</w:t>
      </w:r>
    </w:p>
    <w:p>
      <w:pPr>
        <w:pStyle w:val="FirstParagraph"/>
      </w:pPr>
      <w:r>
        <w:rPr>
          <w:bCs/>
          <w:b/>
        </w:rPr>
        <w:t xml:space="preserve">Executive Summary:</w:t>
      </w:r>
      <w:r>
        <w:t xml:space="preserve">This case study examines the successful establishment and scaling of a specialized optometry clinic in the heart of Chile Santiago. It details the challenges faced by an independent</w:t>
      </w:r>
      <w:r>
        <w:t xml:space="preserve"> </w:t>
      </w:r>
      <w:r>
        <w:rPr>
          <w:bCs/>
          <w:b/>
        </w:rPr>
        <w:t xml:space="preserve">Optometrist</w:t>
      </w:r>
      <w:r>
        <w:t xml:space="preserve">, strategic adaptations to local healthcare dynamics, and specific marketing initiatives tailored to urban residents in Chile Santiago.</w:t>
      </w:r>
    </w:p>
    <w:bookmarkStart w:id="20" w:name="introduction"/>
    <w:p>
      <w:pPr>
        <w:pStyle w:val="Heading2"/>
      </w:pPr>
      <w:r>
        <w:t xml:space="preserve">1. Introduction</w:t>
      </w:r>
    </w:p>
    <w:p>
      <w:pPr>
        <w:pStyle w:val="FirstParagraph"/>
      </w:pPr>
      <w:r>
        <w:t xml:space="preserve">Vision health is a critical component of overall well-being, yet access to specialized, high-quality eye care can vary significantly depending on geographic location and socioeconomic factors. This case study focuses on the operational journey of "Vista Clara," a boutique optometry practice located in the Providencia commune, one of the most affluent and densely populated areas in</w:t>
      </w:r>
      <w:r>
        <w:t xml:space="preserve"> </w:t>
      </w:r>
      <w:r>
        <w:rPr>
          <w:bCs/>
          <w:b/>
        </w:rPr>
        <w:t xml:space="preserve">Chile Santiago</w:t>
      </w:r>
      <w:r>
        <w:t xml:space="preserve">. The primary objective was to transition from a standard retail optical model to a premium, patient-centric service provider that addresses both medical needs and lifestyle demands.</w:t>
      </w:r>
    </w:p>
    <w:bookmarkEnd w:id="20"/>
    <w:bookmarkStart w:id="21" w:name="X1e4534139e307ae673392c77ce466087bd201e6"/>
    <w:p>
      <w:pPr>
        <w:pStyle w:val="Heading2"/>
      </w:pPr>
      <w:r>
        <w:t xml:space="preserve">2. Contextual Background: The Landscape of Eye Care in Chile Santiago</w:t>
      </w:r>
    </w:p>
    <w:p>
      <w:pPr>
        <w:pStyle w:val="FirstParagraph"/>
      </w:pPr>
      <w:r>
        <w:t xml:space="preserve">To understand the necessity of this case study, one must first analyze the unique environment of</w:t>
      </w:r>
      <w:r>
        <w:t xml:space="preserve"> </w:t>
      </w:r>
      <w:r>
        <w:rPr>
          <w:bCs/>
          <w:b/>
        </w:rPr>
        <w:t xml:space="preserve">Chile Santiago</w:t>
      </w:r>
      <w:r>
        <w:t xml:space="preserve">. As the capital region, it presents a dichotomy: while it boasts modern healthcare infrastructure, traffic congestion and high population density create significant barriers to accessing routine care. Furthermore, the public health system (Fonasa) is often overwhelmed with long wait times for non-emergency procedures. Consequently, there is a growing demand for private or semi-private solutions where patients can receive immediate attention from a qualified</w:t>
      </w:r>
      <w:r>
        <w:t xml:space="preserve"> </w:t>
      </w:r>
      <w:r>
        <w:rPr>
          <w:bCs/>
          <w:b/>
        </w:rPr>
        <w:t xml:space="preserve">Optometrist</w:t>
      </w:r>
      <w:r>
        <w:t xml:space="preserve">.</w:t>
      </w:r>
    </w:p>
    <w:p>
      <w:pPr>
        <w:pStyle w:val="BodyText"/>
      </w:pPr>
      <w:r>
        <w:t xml:space="preserve">In</w:t>
      </w:r>
      <w:r>
        <w:t xml:space="preserve"> </w:t>
      </w:r>
      <w:r>
        <w:rPr>
          <w:bCs/>
          <w:b/>
        </w:rPr>
        <w:t xml:space="preserve">Chile Santiago</w:t>
      </w:r>
      <w:r>
        <w:t xml:space="preserve">, the middle and upper-middle classes are increasingly health-conscious. However, many individuals still rely on general practitioners for basic eye checks rather than visiting a specialized professional. The target demographic for "Vista Clara" was young professionals, corporate executives, and parents in the Santiago metropolitan area who valued convenience, advanced diagnostic technology, and personalized attention.</w:t>
      </w:r>
    </w:p>
    <w:bookmarkEnd w:id="21"/>
    <w:bookmarkStart w:id="22" w:name="challenges-identified"/>
    <w:p>
      <w:pPr>
        <w:pStyle w:val="Heading2"/>
      </w:pPr>
      <w:r>
        <w:t xml:space="preserve">3. Challenges Identified</w:t>
      </w:r>
    </w:p>
    <w:p>
      <w:pPr>
        <w:pStyle w:val="FirstParagraph"/>
      </w:pPr>
      <w:r>
        <w:t xml:space="preserve">The implementation of this</w:t>
      </w:r>
    </w:p>
    <w:p>
      <w:pPr>
        <w:pStyle w:val="BodyText"/>
      </w:pPr>
      <w:r>
        <w:rPr>
          <w:bCs/>
          <w:b/>
        </w:rPr>
        <w:t xml:space="preserve">Case Study</w:t>
      </w:r>
      <w:r>
        <w:t xml:space="preserve">/scenario highlighted three primary challenges:</w:t>
      </w:r>
    </w:p>
    <w:p>
      <w:pPr>
        <w:numPr>
          <w:ilvl w:val="0"/>
          <w:numId w:val="1001"/>
        </w:numPr>
        <w:pStyle w:val="Compact"/>
      </w:pPr>
      <w:r>
        <w:t xml:space="preserve">&lt;**Competition Saturation:**&lt;*/li*&gt; The market in</w:t>
      </w:r>
    </w:p>
    <w:p>
      <w:pPr>
        <w:numPr>
          <w:ilvl w:val="0"/>
          <w:numId w:val="1000"/>
        </w:numPr>
        <w:pStyle w:val="Compact"/>
      </w:pPr>
      <w:r>
        <w:t xml:space="preserve">Santiago de Chile</w:t>
      </w:r>
      <w:r>
        <w:t xml:space="preserve"> </w:t>
      </w:r>
      <w:r>
        <w:t xml:space="preserve">is saturated with large optical chains. Competing on price alone was not viable for a specialized</w:t>
      </w:r>
    </w:p>
    <w:p>
      <w:pPr>
        <w:numPr>
          <w:ilvl w:val="0"/>
          <w:numId w:val="1000"/>
        </w:numPr>
        <w:pStyle w:val="Compact"/>
      </w:pPr>
      <w:r>
        <w:t xml:space="preserve">Optometrist</w:t>
      </w:r>
      <w:r>
        <w:t xml:space="preserve"> </w:t>
      </w:r>
      <w:r>
        <w:t xml:space="preserve">service.</w:t>
      </w:r>
    </w:p>
    <w:p>
      <w:pPr>
        <w:numPr>
          <w:ilvl w:val="0"/>
          <w:numId w:val="1001"/>
        </w:numPr>
        <w:pStyle w:val="Compact"/>
      </w:pPr>
      <w:r>
        <w:rPr>
          <w:bCs/>
          <w:b/>
        </w:rPr>
        <w:t xml:space="preserve">Digital Literacy Gap:</w:t>
      </w:r>
      <w:r>
        <w:t xml:space="preserve"> </w:t>
      </w:r>
      <w:r>
        <w:t xml:space="preserve">While Santiago is technologically advanced, older demographics in the region were hesitant to book appointments online without prior trust-building.</w:t>
      </w:r>
    </w:p>
    <w:p>
      <w:pPr>
        <w:numPr>
          <w:ilvl w:val="0"/>
          <w:numId w:val="1001"/>
        </w:numPr>
        <w:pStyle w:val="Compact"/>
      </w:pPr>
      <w:r>
        <w:rPr>
          <w:bCs/>
          <w:b/>
        </w:rPr>
        <w:t xml:space="preserve">Patient Education:</w:t>
      </w:r>
      <w:r>
        <w:t xml:space="preserve"> </w:t>
      </w:r>
      <w:r>
        <w:t xml:space="preserve">Many patients in Chile Santiago viewed eye exams as solely for prescription updates, lacking awareness of preventive care for conditions like glaucoma or macular degeneration.</w:t>
      </w:r>
    </w:p>
    <w:bookmarkEnd w:id="22"/>
    <w:bookmarkStart w:id="26" w:name="strategic-implementation"/>
    <w:p>
      <w:pPr>
        <w:pStyle w:val="Heading2"/>
      </w:pPr>
      <w:r>
        <w:t xml:space="preserve">4. Strategic Implementation</w:t>
      </w:r>
    </w:p>
    <w:p>
      <w:pPr>
        <w:pStyle w:val="FirstParagraph"/>
      </w:pPr>
      <w:r>
        <w:t xml:space="preserve">To overcome these hurdles, a multi-phased strategy was developed, centering on the expertise of the lead</w:t>
      </w:r>
      <w:r>
        <w:t xml:space="preserve"> </w:t>
      </w:r>
      <w:r>
        <w:rPr>
          <w:bCs/>
          <w:b/>
        </w:rPr>
        <w:t xml:space="preserve">Optometrist</w:t>
      </w:r>
      <w:r>
        <w:t xml:space="preserve">.</w:t>
      </w:r>
    </w:p>
    <w:bookmarkStart w:id="23" w:name="Xb1827695cc7212340687d93d295b38dcc23b814"/>
    <w:p>
      <w:pPr>
        <w:pStyle w:val="Heading3"/>
      </w:pPr>
      <w:r>
        <w:rPr>
          <w:bCs/>
          <w:b/>
        </w:rPr>
        <w:t xml:space="preserve">Phase 1: Establishing Clinical Authority and Trust</w:t>
      </w:r>
    </w:p>
    <w:p>
      <w:pPr>
        <w:pStyle w:val="FirstParagraph"/>
      </w:pPr>
      <w:r>
        <w:t xml:space="preserve">The first step involved branding the clinic not just as a place to buy glasses, but as a center for ocular health. The</w:t>
      </w:r>
      <w:r>
        <w:t xml:space="preserve"> </w:t>
      </w:r>
      <w:r>
        <w:rPr>
          <w:bCs/>
          <w:b/>
        </w:rPr>
        <w:t xml:space="preserve">Optometrist</w:t>
      </w:r>
      <w:r>
        <w:t xml:space="preserve"> </w:t>
      </w:r>
      <w:r>
        <w:t xml:space="preserve">leveraged local certifications and international accreditations to build credibility. In</w:t>
      </w:r>
    </w:p>
    <w:p>
      <w:pPr>
        <w:pStyle w:val="BodyText"/>
      </w:pPr>
      <w:r>
        <w:t xml:space="preserve">&lt;**Case Study/context, trust is paramount. Therefore, the clinic implemented a "no-pressure" consultation policy, allowing patients to discuss their visual health without immediate upselling of products.</w:t>
      </w:r>
    </w:p>
    <w:bookmarkEnd w:id="23"/>
    <w:bookmarkStart w:id="24" w:name="X9e890396e8b3c0cc1dc706122b1772a09906391"/>
    <w:p>
      <w:pPr>
        <w:pStyle w:val="Heading3"/>
      </w:pPr>
      <w:r>
        <w:rPr>
          <w:bCs/>
          <w:b/>
        </w:rPr>
        <w:t xml:space="preserve">Phase 2: Digital Integration and Local SEO for Chile Santiago</w:t>
      </w:r>
    </w:p>
    <w:p>
      <w:pPr>
        <w:pStyle w:val="FirstParagraph"/>
      </w:pPr>
      <w:r>
        <w:t xml:space="preserve">A robust digital presence was crucial. The marketing team optimized the clinic’s online profile specifically for local search terms related to "Optometrist in Providencia" and "Eye Exam</w:t>
      </w:r>
    </w:p>
    <w:p>
      <w:pPr>
        <w:pStyle w:val="BodyText"/>
      </w:pPr>
      <w:r>
        <w:t xml:space="preserve">&lt;**Case Study/Santiago". Understanding that mobile usage is predominant in</w:t>
      </w:r>
    </w:p>
    <w:p>
      <w:pPr>
        <w:pStyle w:val="BodyText"/>
      </w:pPr>
      <w:r>
        <w:t xml:space="preserve">&lt;*Chile Santiago* , the booking platform was streamlined for smartphones. Additionally, a content strategy was launched featuring blog posts and videos by the</w:t>
      </w:r>
      <w:r>
        <w:t xml:space="preserve"> </w:t>
      </w:r>
      <w:r>
        <w:rPr>
          <w:bCs/>
          <w:b/>
        </w:rPr>
        <w:t xml:space="preserve">Optometrist</w:t>
      </w:r>
      <w:r>
        <w:t xml:space="preserve"> </w:t>
      </w:r>
      <w:r>
        <w:t xml:space="preserve">addressing common concerns, such as "Digital Eye Strain in Office Workers" and "Protecting Your Eyes from Santiago’s Pollution."</w:t>
      </w:r>
    </w:p>
    <w:bookmarkEnd w:id="24"/>
    <w:bookmarkStart w:id="25" w:name="Xf85478ca2cdf4af2effa3d46df7b53d31c88c1f"/>
    <w:p>
      <w:pPr>
        <w:pStyle w:val="Heading3"/>
      </w:pPr>
      <w:r>
        <w:rPr>
          <w:bCs/>
          <w:b/>
        </w:rPr>
        <w:t xml:space="preserve">Phase 3: Community Engagement and Corporate Partnerships</w:t>
      </w:r>
    </w:p>
    <w:p>
      <w:pPr>
        <w:pStyle w:val="FirstParagraph"/>
      </w:pPr>
      <w:r>
        <w:t xml:space="preserve">The clinic initiated partnerships with nearby corporate offices in the Financial Center of Santiago. Offering on-site vision screenings provided immediate value to employees, many of whom suffered from unaddressed vision issues due to long work hours. These screenings often led to referrals back to the main clinic for comprehensive exams with the</w:t>
      </w:r>
      <w:r>
        <w:t xml:space="preserve"> </w:t>
      </w:r>
      <w:r>
        <w:rPr>
          <w:bCs/>
          <w:b/>
        </w:rPr>
        <w:t xml:space="preserve">Optometrist</w:t>
      </w:r>
      <w:r>
        <w:t xml:space="preserve">. Furthermore, community workshops were held in local libraries and schools in</w:t>
      </w:r>
    </w:p>
    <w:p>
      <w:pPr>
        <w:pStyle w:val="BodyText"/>
      </w:pPr>
      <w:r>
        <w:t xml:space="preserve">&lt;*Chile Santiago* , focusing on pediatric eye health, which helped build a family-oriented patient base.</w:t>
      </w:r>
    </w:p>
    <w:bookmarkEnd w:id="25"/>
    <w:bookmarkEnd w:id="26"/>
    <w:bookmarkStart w:id="27" w:name="results-and-metrics"/>
    <w:p>
      <w:pPr>
        <w:pStyle w:val="Heading2"/>
      </w:pPr>
      <w:r>
        <w:rPr>
          <w:bCs/>
          <w:b/>
        </w:rPr>
        <w:t xml:space="preserve">5. Results and Metrics</w:t>
      </w:r>
    </w:p>
    <w:p>
      <w:pPr>
        <w:pStyle w:val="FirstParagraph"/>
      </w:pPr>
      <w:r>
        <w:t xml:space="preserve">After eighteen months of operation under this model, the</w:t>
      </w:r>
    </w:p>
    <w:p>
      <w:pPr>
        <w:pStyle w:val="BodyText"/>
      </w:pPr>
      <w:r>
        <w:t xml:space="preserve">&lt;**Case Study* results were quantifiable:</w:t>
      </w:r>
    </w:p>
    <w:p>
      <w:pPr>
        <w:numPr>
          <w:ilvl w:val="0"/>
          <w:numId w:val="1002"/>
        </w:numPr>
        <w:pStyle w:val="Compact"/>
      </w:pPr>
      <w:r>
        <w:t xml:space="preserve">&lt;**Patient Volume:**&lt;*/li*&gt; A 45% increase in new patient registrations compared to the previous year.</w:t>
      </w:r>
    </w:p>
    <w:p>
      <w:pPr>
        <w:numPr>
          <w:ilvl w:val="0"/>
          <w:numId w:val="1002"/>
        </w:numPr>
        <w:pStyle w:val="Compact"/>
      </w:pPr>
      <w:r>
        <w:rPr>
          <w:bCs/>
          <w:b/>
        </w:rPr>
        <w:t xml:space="preserve">Patient Retention:</w:t>
      </w:r>
      <w:r>
        <w:t xml:space="preserve"> </w:t>
      </w:r>
      <w:r>
        <w:t xml:space="preserve">The annual recall rate improved by 20%, indicating higher patient satisfaction and perceived value of regular check-ups.</w:t>
      </w:r>
    </w:p>
    <w:p>
      <w:pPr>
        <w:numPr>
          <w:ilvl w:val="0"/>
          <w:numId w:val="1002"/>
        </w:numPr>
        <w:pStyle w:val="Compact"/>
      </w:pPr>
      <w:r>
        <w:rPr>
          <w:bCs/>
          <w:b/>
        </w:rPr>
        <w:t xml:space="preserve">Brand Recognition:</w:t>
      </w:r>
      <w:r>
        <w:t xml:space="preserve"> </w:t>
      </w:r>
      <w:r>
        <w:t xml:space="preserve">Surveys conducted in the Providencia area showed a 35% increase in unaided brand awareness for the</w:t>
      </w:r>
      <w:r>
        <w:t xml:space="preserve"> </w:t>
      </w:r>
      <w:r>
        <w:rPr>
          <w:bCs/>
          <w:b/>
        </w:rPr>
        <w:t xml:space="preserve">Optometrist</w:t>
      </w:r>
      <w:r>
        <w:t xml:space="preserve">'s practice.</w:t>
      </w:r>
    </w:p>
    <w:p>
      <w:pPr>
        <w:numPr>
          <w:ilvl w:val="0"/>
          <w:numId w:val="1002"/>
        </w:numPr>
        <w:pStyle w:val="Compact"/>
      </w:pPr>
      <w:r>
        <w:t xml:space="preserve">&lt;**Revenue Growth:**&lt;*/li*&gt; Revenue shifted from 70% product sales to 60% service-based revenue (exams and medical consultations), demonstrating successful positioning as a healthcare provider rather than just a retailer.</w:t>
      </w:r>
    </w:p>
    <w:bookmarkEnd w:id="27"/>
    <w:bookmarkStart w:id="28" w:name="analysis-of-success-factors"/>
    <w:p>
      <w:pPr>
        <w:pStyle w:val="Heading2"/>
      </w:pPr>
      <w:r>
        <w:rPr>
          <w:bCs/>
          <w:b/>
        </w:rPr>
        <w:t xml:space="preserve">6. Analysis of Success Factors</w:t>
      </w:r>
    </w:p>
    <w:p>
      <w:pPr>
        <w:pStyle w:val="FirstParagraph"/>
      </w:pPr>
      <w:r>
        <w:t xml:space="preserve">The success of this</w:t>
      </w:r>
    </w:p>
    <w:p>
      <w:pPr>
        <w:pStyle w:val="BodyText"/>
      </w:pPr>
      <w:r>
        <w:t xml:space="preserve">&lt;**Case Study* can be attributed to several key factors specific to the</w:t>
      </w:r>
      <w:r>
        <w:t xml:space="preserve"> </w:t>
      </w:r>
      <w:r>
        <w:rPr>
          <w:bCs/>
          <w:b/>
        </w:rPr>
        <w:t xml:space="preserve">Chile Santiago</w:t>
      </w:r>
      <w:r>
        <w:t xml:space="preserve"> </w:t>
      </w:r>
      <w:r>
        <w:t xml:space="preserve">market:</w:t>
      </w:r>
    </w:p>
    <w:p>
      <w:pPr>
        <w:numPr>
          <w:ilvl w:val="0"/>
          <w:numId w:val="1003"/>
        </w:numPr>
        <w:pStyle w:val="Compact"/>
      </w:pPr>
      <w:r>
        <w:t xml:space="preserve">&lt;**Hyper-Localization:**&lt;*/li*&gt; Marketing messages resonated because they acknowledged local lifestyle issues, such as commuting stress and urban pollution.</w:t>
      </w:r>
    </w:p>
    <w:p>
      <w:pPr>
        <w:numPr>
          <w:ilvl w:val="0"/>
          <w:numId w:val="1003"/>
        </w:numPr>
        <w:pStyle w:val="Compact"/>
      </w:pPr>
      <w:r>
        <w:rPr>
          <w:bCs/>
          <w:b/>
        </w:rPr>
        <w:t xml:space="preserve">Professional Authority:</w:t>
      </w:r>
      <w:r>
        <w:t xml:space="preserve"> </w:t>
      </w:r>
      <w:r>
        <w:t xml:space="preserve">By emphasizing the clinical expertise of the</w:t>
      </w:r>
      <w:r>
        <w:t xml:space="preserve"> </w:t>
      </w:r>
      <w:r>
        <w:rPr>
          <w:bCs/>
          <w:b/>
        </w:rPr>
        <w:t xml:space="preserve">Optometrist</w:t>
      </w:r>
      <w:r>
        <w:t xml:space="preserve">, the clinic differentiated itself from generic optical chains. Patients in Santiago were willing to pay a premium for perceived medical excellence.</w:t>
      </w:r>
    </w:p>
    <w:p>
      <w:pPr>
        <w:numPr>
          <w:ilvl w:val="0"/>
          <w:numId w:val="1003"/>
        </w:numPr>
        <w:pStyle w:val="Compact"/>
      </w:pPr>
      <w:r>
        <w:t xml:space="preserve">&lt;**Accessibility:**&lt;*/li*&gt; The integration of easy online booking and flexible hours addressed the time-poor nature of</w:t>
      </w:r>
      <w:r>
        <w:t xml:space="preserve"> </w:t>
      </w:r>
      <w:r>
        <w:rPr>
          <w:bCs/>
          <w:b/>
        </w:rPr>
        <w:t xml:space="preserve">Chile Santiago</w:t>
      </w:r>
      <w:r>
        <w:t xml:space="preserve">'s workforce.</w:t>
      </w:r>
    </w:p>
    <w:bookmarkEnd w:id="28"/>
    <w:bookmarkStart w:id="29" w:name="Xa6b90e2eefeee284c909866060bc78a4f1cc51d"/>
    <w:p>
      <w:pPr>
        <w:pStyle w:val="Heading2"/>
      </w:pPr>
      <w:r>
        <w:rPr>
          <w:bCs/>
          <w:b/>
        </w:rPr>
        <w:t xml:space="preserve">7. Lessons Learned and Future Recommendations</w:t>
      </w:r>
    </w:p>
    <w:p>
      <w:pPr>
        <w:pStyle w:val="FirstParagraph"/>
      </w:pPr>
      <w:r>
        <w:t xml:space="preserve">This</w:t>
      </w:r>
    </w:p>
    <w:p>
      <w:pPr>
        <w:pStyle w:val="BodyText"/>
      </w:pPr>
      <w:r>
        <w:t xml:space="preserve">&lt;**Case Study* highlights that for an</w:t>
      </w:r>
      <w:r>
        <w:t xml:space="preserve"> </w:t>
      </w:r>
      <w:r>
        <w:rPr>
          <w:bCs/>
          <w:b/>
        </w:rPr>
        <w:t xml:space="preserve">Optometrist</w:t>
      </w:r>
      <w:r>
        <w:t xml:space="preserve"> </w:t>
      </w:r>
      <w:r>
        <w:t xml:space="preserve">operating in a competitive urban center like</w:t>
      </w:r>
      <w:r>
        <w:t xml:space="preserve"> </w:t>
      </w:r>
      <w:r>
        <w:rPr>
          <w:bCs/>
          <w:b/>
        </w:rPr>
        <w:t xml:space="preserve">Chile Santiago</w:t>
      </w:r>
      <w:r>
        <w:t xml:space="preserve">, success is not merely about having high-quality equipment. It requires a holistic approach that includes digital accessibility, community trust-building, and clear educational messaging.</w:t>
      </w:r>
    </w:p>
    <w:p>
      <w:pPr>
        <w:pStyle w:val="BodyText"/>
      </w:pPr>
      <w:r>
        <w:t xml:space="preserve">&lt;**Future Recommendations:**/moving forward, the clinic plans to expand tele-optometry services for follow-up consultations, further enhancing convenience. Additionally, collaborating with local schools in</w:t>
      </w:r>
      <w:r>
        <w:t xml:space="preserve"> </w:t>
      </w:r>
      <w:r>
        <w:rPr>
          <w:bCs/>
          <w:b/>
        </w:rPr>
        <w:t xml:space="preserve">Chile Santiago</w:t>
      </w:r>
      <w:r>
        <w:t xml:space="preserve"> </w:t>
      </w:r>
      <w:r>
        <w:t xml:space="preserve">for annual vision screening programs could further solidify its reputation as a community pillar. The lead</w:t>
      </w:r>
      <w:r>
        <w:t xml:space="preserve"> </w:t>
      </w:r>
      <w:r>
        <w:rPr>
          <w:bCs/>
          <w:b/>
        </w:rPr>
        <w:t xml:space="preserve">Optometrist</w:t>
      </w:r>
      <w:r>
        <w:t xml:space="preserve"> </w:t>
      </w:r>
      <w:r>
        <w:t xml:space="preserve">also intends to host quarterly seminars on eye health for seniors, addressing the specific needs of an aging population in the region.</w:t>
      </w:r>
    </w:p>
    <w:bookmarkEnd w:id="29"/>
    <w:bookmarkStart w:id="30" w:name="conclusion"/>
    <w:p>
      <w:pPr>
        <w:pStyle w:val="Heading2"/>
      </w:pPr>
      <w:r>
        <w:rPr>
          <w:bCs/>
          <w:b/>
        </w:rPr>
        <w:t xml:space="preserve">8. Conclusion</w:t>
      </w:r>
    </w:p>
    <w:p>
      <w:pPr>
        <w:pStyle w:val="FirstParagraph"/>
      </w:pPr>
      <w:r>
        <w:t xml:space="preserve">In conclusion, this</w:t>
      </w:r>
    </w:p>
    <w:p>
      <w:pPr>
        <w:pStyle w:val="BodyText"/>
      </w:pPr>
      <w:r>
        <w:t xml:space="preserve">&lt;**Case Study* demonstrates that a specialized</w:t>
      </w:r>
      <w:r>
        <w:t xml:space="preserve"> </w:t>
      </w:r>
      <w:r>
        <w:rPr>
          <w:bCs/>
          <w:b/>
        </w:rPr>
        <w:t xml:space="preserve">Optometrist</w:t>
      </w:r>
      <w:r>
        <w:t xml:space="preserve"> </w:t>
      </w:r>
      <w:r>
        <w:t xml:space="preserve">can thrive in the bustling environment of</w:t>
      </w:r>
    </w:p>
    <w:p>
      <w:pPr>
        <w:pStyle w:val="BodyText"/>
      </w:pPr>
      <w:r>
        <w:t xml:space="preserve">&lt;**Chile Santiago* by combining clinical excellence with strategic local marketing and patient-centric operations. By understanding the unique pressures and needs of residents in Chile Santiago, the practice has not only grown sustainably but has also contributed significantly to improving public vision health standards in the region.</w:t>
      </w:r>
    </w:p>
    <w:p>
      <w:pPr>
        <w:pStyle w:val="BodyText"/>
      </w:pPr>
      <w:r>
        <w:t xml:space="preserve">© 2023 Vision Health Analysis Group. All rights reserved. This document is for educational purposes regarding healthcare management in Chile Santiago.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Eye Care Delivery in Chile Santiago</dc:title>
  <dc:creator/>
  <dc:language>en</dc:language>
  <cp:keywords/>
  <dcterms:created xsi:type="dcterms:W3CDTF">2026-07-29T17:27:15Z</dcterms:created>
  <dcterms:modified xsi:type="dcterms:W3CDTF">2026-07-29T17:27:15Z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