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Optometrist</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5" w:name="X3d104c1051007ad560c592d88d1adb154fd96fd"/>
    <w:p>
      <w:pPr>
        <w:pStyle w:val="Heading1"/>
      </w:pPr>
      <w:r>
        <w:t xml:space="preserve">Case Study: Strategic Integration of a Specialized Optometrist Practice in Egypt Alexandria</w:t>
      </w:r>
    </w:p>
    <w:p>
      <w:pPr>
        <w:pStyle w:val="FirstParagraph"/>
      </w:pPr>
      <w:r>
        <w:rPr>
          <w:bCs/>
          <w:b/>
        </w:rPr>
        <w:t xml:space="preserve">Date:</w:t>
      </w:r>
      <w:r>
        <w:t xml:space="preserve"> </w:t>
      </w:r>
      <w:r>
        <w:t xml:space="preserve">October 2023</w:t>
      </w:r>
      <w:r>
        <w:br/>
      </w:r>
      <w:r>
        <w:rPr>
          <w:bCs/>
          <w:b/>
        </w:rPr>
        <w:t xml:space="preserve">Location:</w:t>
      </w:r>
      <w:r>
        <w:t xml:space="preserve">Egypt, Alexandria</w:t>
      </w:r>
      <w:r>
        <w:br/>
      </w:r>
      <w:r>
        <w:t xml:space="preserve">The Modernization of Eye Care Services in a Historically Rich Urban Center</w:t>
      </w:r>
    </w:p>
    <w:bookmarkStart w:id="20" w:name="executive-summary"/>
    <w:p>
      <w:pPr>
        <w:pStyle w:val="Heading2"/>
      </w:pPr>
      <w:r>
        <w:t xml:space="preserve">1. Executive Summary</w:t>
      </w:r>
    </w:p>
    <w:p>
      <w:pPr>
        <w:pStyle w:val="FirstParagraph"/>
      </w:pPr>
      <w:r>
        <w:t xml:space="preserve">This case study explores the successful implementation and operational challenges of establishing a high-standard</w:t>
      </w:r>
      <w:r>
        <w:t xml:space="preserve"> </w:t>
      </w:r>
      <w:r>
        <w:rPr>
          <w:bCs/>
          <w:b/>
        </w:rPr>
        <w:t xml:space="preserve">Optometrist</w:t>
      </w:r>
      <w:r>
        <w:t xml:space="preserve"> </w:t>
      </w:r>
      <w:r>
        <w:t xml:space="preserve">practice in Alexandria, Egypt. The city, known as the "Bride of the Mediterranean," presents a unique demographic and environmental context that directly impacts eye health. By analyzing local prevalence rates of ocular diseases, cultural attitudes toward healthcare, and infrastructural opportunities, this document outlines how a specialized</w:t>
      </w:r>
      <w:r>
        <w:t xml:space="preserve"> </w:t>
      </w:r>
      <w:r>
        <w:rPr>
          <w:bCs/>
          <w:b/>
        </w:rPr>
        <w:t xml:space="preserve">Optometrist</w:t>
      </w:r>
      <w:r>
        <w:t xml:space="preserve"> </w:t>
      </w:r>
      <w:r>
        <w:t xml:space="preserve">service can thrive in</w:t>
      </w:r>
      <w:r>
        <w:t xml:space="preserve"> </w:t>
      </w:r>
      <w:r>
        <w:rPr>
          <w:bCs/>
          <w:b/>
        </w:rPr>
        <w:t xml:space="preserve">Egypt Alexandria</w:t>
      </w:r>
      <w:r>
        <w:t xml:space="preserve">. The primary objective was to bridge the gap between traditional ophthalmology-led care and modern preventive optometry.</w:t>
      </w:r>
    </w:p>
    <w:bookmarkEnd w:id="20"/>
    <w:bookmarkStart w:id="21" w:name="X6d1fa4c3daa3828acf007b02f6b78f834b6f288"/>
    <w:p>
      <w:pPr>
        <w:pStyle w:val="Heading2"/>
      </w:pPr>
      <w:r>
        <w:t xml:space="preserve">2. Background: The Context of Egypt Alexandria</w:t>
      </w:r>
    </w:p>
    <w:p>
      <w:pPr>
        <w:pStyle w:val="FirstParagraph"/>
      </w:pPr>
      <w:r>
        <w:t xml:space="preserve">Alexandria is the second-largest city in Egypt and a major cultural hub on the Mediterranean coast. With a population exceeding five million people, the demand for healthcare services is immense. However, eye care infrastructure has historically been centralized around large hospital-based ophthalmology departments rather than independent or specialized optometric clinics.</w:t>
      </w:r>
    </w:p>
    <w:p>
      <w:pPr>
        <w:pStyle w:val="BodyText"/>
      </w:pPr>
      <w:r>
        <w:t xml:space="preserve">The environmental factors in Alexandria contribute significantly to ocular health issues. The city's coastal location exposes residents to high levels of ultraviolet (UV) radiation year-round, increased humidity, and air pollution from industrial zones and heavy traffic along the corniche. These environmental stressors increase the prevalence of conditions such as pterygium, photokeratitis, dry eye syndrome (DES), and early-onset cataracts. Understanding these local variables is crucial for any</w:t>
      </w:r>
      <w:r>
        <w:t xml:space="preserve"> </w:t>
      </w:r>
      <w:r>
        <w:rPr>
          <w:bCs/>
          <w:b/>
        </w:rPr>
        <w:t xml:space="preserve">Optometrist</w:t>
      </w:r>
      <w:r>
        <w:t xml:space="preserve"> </w:t>
      </w:r>
      <w:r>
        <w:t xml:space="preserve">aiming to provide effective care in this region.</w:t>
      </w:r>
    </w:p>
    <w:bookmarkEnd w:id="21"/>
    <w:bookmarkStart w:id="22" w:name="problem-statement"/>
    <w:p>
      <w:pPr>
        <w:pStyle w:val="Heading2"/>
      </w:pPr>
      <w:r>
        <w:t xml:space="preserve">3. Problem Statement</w:t>
      </w:r>
    </w:p>
    <w:p>
      <w:pPr>
        <w:pStyle w:val="FirstParagraph"/>
      </w:pPr>
      <w:r>
        <w:t xml:space="preserve">The healthcare landscape in Alexandria faced several critical challenges regarding vision care:</w:t>
      </w:r>
    </w:p>
    <w:p>
      <w:pPr>
        <w:numPr>
          <w:ilvl w:val="0"/>
          <w:numId w:val="1001"/>
        </w:numPr>
        <w:pStyle w:val="Compact"/>
      </w:pPr>
      <w:r>
        <w:rPr>
          <w:bCs/>
          <w:b/>
        </w:rPr>
        <w:t xml:space="preserve">Lack of Preventive Focus:</w:t>
      </w:r>
      <w:r>
        <w:t xml:space="preserve"> Traditional healthcare models in Egypt often react to eye diseases rather than preventing them. Patients typically visited doctors only when vision loss was already significant.</w:t>
      </w:r>
    </w:p>
    <w:p>
      <w:pPr>
        <w:numPr>
          <w:ilvl w:val="0"/>
          <w:numId w:val="1001"/>
        </w:numPr>
        <w:pStyle w:val="Compact"/>
      </w:pPr>
      <w:r>
        <w:rPr>
          <w:bCs/>
          <w:b/>
        </w:rPr>
        <w:t xml:space="preserve">Misunderstanding of the Role of an Optometrist:</w:t>
      </w:r>
      <w:r>
        <w:t xml:space="preserve"> In many parts of Egypt, including Alexandria, there is a common confusion between optometrists and ophthalmologists or optical shop owners. The public often does not understand that an</w:t>
      </w:r>
      <w:r>
        <w:t xml:space="preserve"> </w:t>
      </w:r>
      <w:r>
        <w:rPr>
          <w:bCs/>
          <w:b/>
        </w:rPr>
        <w:t xml:space="preserve">Optometrist</w:t>
      </w:r>
      <w:r>
        <w:t xml:space="preserve"> </w:t>
      </w:r>
      <w:r>
        <w:t xml:space="preserve">provides comprehensive primary eyecare, including diagnosis and management of eye diseases.</w:t>
      </w:r>
    </w:p>
    <w:p>
      <w:pPr>
        <w:numPr>
          <w:ilvl w:val="0"/>
          <w:numId w:val="1001"/>
        </w:numPr>
        <w:pStyle w:val="Compact"/>
      </w:pPr>
      <w:r>
        <w:rPr>
          <w:bCs/>
          <w:b/>
        </w:rPr>
        <w:t xml:space="preserve">Rising Digital Strain:</w:t>
      </w:r>
      <w:r>
        <w:t xml:space="preserve"> With the rapid adoption of smartphones and computers among Alexandria’s youth and workforce, there has been a surge in digital eye strain symptoms. Existing services were ill-equipped to handle these modern ergonomic concerns.</w:t>
      </w:r>
    </w:p>
    <w:p>
      <w:pPr>
        <w:numPr>
          <w:ilvl w:val="0"/>
          <w:numId w:val="1001"/>
        </w:numPr>
        <w:pStyle w:val="Compact"/>
      </w:pPr>
      <w:r>
        <w:rPr>
          <w:bCs/>
          <w:b/>
        </w:rPr>
        <w:t xml:space="preserve">Economic Disparities:</w:t>
      </w:r>
      <w:r>
        <w:t xml:space="preserve"> There was a wide gap between affordable, low-quality optical shops and expensive private hospital packages, leaving the middle class underserved.</w:t>
      </w:r>
    </w:p>
    <w:bookmarkEnd w:id="22"/>
    <w:bookmarkStart w:id="26" w:name="X5da838ee9d2bf657f20acfa111fd309728c7821"/>
    <w:p>
      <w:pPr>
        <w:pStyle w:val="Heading2"/>
      </w:pPr>
      <w:r>
        <w:t xml:space="preserve">4. The Intervention: Establishing the Practice</w:t>
      </w:r>
    </w:p>
    <w:p>
      <w:pPr>
        <w:pStyle w:val="FirstParagraph"/>
      </w:pPr>
      <w:r>
        <w:t xml:space="preserve">To address these issues, a specialized clinic was established in Montaza, a prestigious district in Alexandria. The strategy focused on three pillars: Education, Technology, and Accessibility.</w:t>
      </w:r>
    </w:p>
    <w:bookmarkStart w:id="23" w:name="service-model-redefinition"/>
    <w:p>
      <w:pPr>
        <w:pStyle w:val="Heading3"/>
      </w:pPr>
      <w:r>
        <w:t xml:space="preserve">4.1 Service Model Redefinition</w:t>
      </w:r>
    </w:p>
    <w:p>
      <w:pPr>
        <w:pStyle w:val="FirstParagraph"/>
      </w:pPr>
      <w:r>
        <w:t xml:space="preserve">The clinic positioned itself not just as an eyewear seller but as a healthcare provider led by certified professionals. The core service offering included comprehensive eye exams, management of dry eye disease (common in Alexandria due to air conditioning and sea breeze), pediatric vision screening, and low-vision rehabilitation. By clearly defining the role of the</w:t>
      </w:r>
      <w:r>
        <w:t xml:space="preserve"> </w:t>
      </w:r>
      <w:r>
        <w:rPr>
          <w:bCs/>
          <w:b/>
        </w:rPr>
        <w:t xml:space="preserve">Optometrist</w:t>
      </w:r>
      <w:r>
        <w:t xml:space="preserve">, the practice differentiated itself from standard optical shops.</w:t>
      </w:r>
    </w:p>
    <w:bookmarkEnd w:id="23"/>
    <w:bookmarkStart w:id="24" w:name="technological-integration"/>
    <w:p>
      <w:pPr>
        <w:pStyle w:val="Heading3"/>
      </w:pPr>
      <w:r>
        <w:t xml:space="preserve">4.2 Technological Integration</w:t>
      </w:r>
    </w:p>
    <w:p>
      <w:pPr>
        <w:pStyle w:val="FirstParagraph"/>
      </w:pPr>
      <w:r>
        <w:t xml:space="preserve">The clinic invested in state-of-the-art diagnostic equipment available in major global markets but scarce in local independent practices. This included:</w:t>
      </w:r>
    </w:p>
    <w:p>
      <w:pPr>
        <w:numPr>
          <w:ilvl w:val="0"/>
          <w:numId w:val="1002"/>
        </w:numPr>
        <w:pStyle w:val="Compact"/>
      </w:pPr>
      <w:r>
        <w:t xml:space="preserve">OCT (Optical Coherence Tomography) for retinal imaging.</w:t>
      </w:r>
    </w:p>
    <w:p>
      <w:pPr>
        <w:numPr>
          <w:ilvl w:val="0"/>
          <w:numId w:val="1002"/>
        </w:numPr>
        <w:pStyle w:val="Compact"/>
      </w:pPr>
      <w:r>
        <w:t xml:space="preserve">Tonometry for glaucoma screening.</w:t>
      </w:r>
    </w:p>
    <w:p>
      <w:pPr>
        <w:numPr>
          <w:ilvl w:val="0"/>
          <w:numId w:val="1002"/>
        </w:numPr>
        <w:pStyle w:val="Compact"/>
      </w:pPr>
      <w:r>
        <w:t xml:space="preserve">Digital phoropters for precise refraction.</w:t>
      </w:r>
    </w:p>
    <w:bookmarkEnd w:id="24"/>
    <w:bookmarkStart w:id="25" w:name="community-education-campaigns"/>
    <w:p>
      <w:pPr>
        <w:pStyle w:val="Heading3"/>
      </w:pPr>
      <w:r>
        <w:t xml:space="preserve">4.3 Community Education Campaigns</w:t>
      </w:r>
    </w:p>
    <w:p>
      <w:pPr>
        <w:pStyle w:val="FirstParagraph"/>
      </w:pPr>
      <w:r>
        <w:t xml:space="preserve">A significant portion of the initial effort was dedicated to public education. The clinic partnered with local schools in Alexandria and corporate offices to conduct vision screenings. Workshops were held to educate parents about myopia control and office workers about digital eye strain. This proactive approach helped demystify the profession of an</w:t>
      </w:r>
      <w:r>
        <w:t xml:space="preserve"> </w:t>
      </w:r>
      <w:r>
        <w:rPr>
          <w:bCs/>
          <w:b/>
        </w:rPr>
        <w:t xml:space="preserve">Optometrist</w:t>
      </w:r>
      <w:r>
        <w:t xml:space="preserve"> </w:t>
      </w:r>
      <w:r>
        <w:t xml:space="preserve">and built trust within the community.</w:t>
      </w:r>
    </w:p>
    <w:bookmarkEnd w:id="25"/>
    <w:bookmarkEnd w:id="26"/>
    <w:bookmarkStart w:id="27" w:name="X385db3db217f6a53eb219abc08d2b20868f225e"/>
    <w:p>
      <w:pPr>
        <w:pStyle w:val="Heading2"/>
      </w:pPr>
      <w:r>
        <w:t xml:space="preserve">5. Implementation Challenges in Egypt Alexandria</w:t>
      </w:r>
    </w:p>
    <w:p>
      <w:pPr>
        <w:pStyle w:val="FirstParagraph"/>
      </w:pPr>
      <w:r>
        <w:t xml:space="preserve">The journey was not without obstacles specific to the local context:</w:t>
      </w:r>
    </w:p>
    <w:p>
      <w:pPr>
        <w:numPr>
          <w:ilvl w:val="0"/>
          <w:numId w:val="1003"/>
        </w:numPr>
        <w:pStyle w:val="Compact"/>
      </w:pPr>
      <w:r>
        <w:rPr>
          <w:bCs/>
          <w:b/>
        </w:rPr>
        <w:t xml:space="preserve">Cultural Barriers:</w:t>
      </w:r>
      <w:r>
        <w:t xml:space="preserve"> Initially, older demographics preferred seeing an "ophthalmologist" or a surgeon for any eye issue. Convincing patients to visit an optometrist for routine care required persistent educational dialogue.</w:t>
      </w:r>
    </w:p>
    <w:p>
      <w:pPr>
        <w:numPr>
          <w:ilvl w:val="0"/>
          <w:numId w:val="1003"/>
        </w:numPr>
        <w:pStyle w:val="Compact"/>
      </w:pPr>
      <w:r>
        <w:rPr>
          <w:bCs/>
          <w:b/>
        </w:rPr>
        <w:t xml:space="preserve">Economic Volatility:</w:t>
      </w:r>
      <w:r>
        <w:t xml:space="preserve"> Fluctuations in the Egyptian Pound affected the cost of imported diagnostic equipment and prescription lenses. The clinic had to negotiate supply chain solutions locally while maintaining quality standards.</w:t>
      </w:r>
    </w:p>
    <w:p>
      <w:pPr>
        <w:numPr>
          <w:ilvl w:val="0"/>
          <w:numId w:val="1003"/>
        </w:numPr>
        <w:pStyle w:val="Compact"/>
      </w:pPr>
      <w:r>
        <w:rPr>
          <w:bCs/>
          <w:b/>
        </w:rPr>
        <w:t xml:space="preserve">Saturation in Certain Areas:</w:t>
      </w:r>
      <w:r>
        <w:t xml:space="preserve"> While Montaza was less saturated, other districts like Sidi Gaber and Raml Station had many traditional optical shops. Differentiation through superior clinical service rather than just price competition was essential.</w:t>
      </w:r>
    </w:p>
    <w:bookmarkEnd w:id="27"/>
    <w:bookmarkStart w:id="31" w:name="results-and-outcomes"/>
    <w:p>
      <w:pPr>
        <w:pStyle w:val="Heading2"/>
      </w:pPr>
      <w:r>
        <w:t xml:space="preserve">6. Results and Outcomes</w:t>
      </w:r>
    </w:p>
    <w:p>
      <w:pPr>
        <w:pStyle w:val="FirstParagraph"/>
      </w:pPr>
      <w:r>
        <w:t xml:space="preserve">After twelve months of operation, the clinic achieved significant milestones:</w:t>
      </w:r>
    </w:p>
    <w:bookmarkStart w:id="28" w:name="patient-volume-and-retention"/>
    <w:p>
      <w:pPr>
        <w:pStyle w:val="Heading3"/>
      </w:pPr>
      <w:r>
        <w:rPr>
          <w:bCs/>
          <w:b/>
        </w:rPr>
        <w:t xml:space="preserve">Patient Volume and Retention</w:t>
      </w:r>
    </w:p>
    <w:p>
      <w:pPr>
        <w:pStyle w:val="FirstParagraph"/>
      </w:pPr>
      <w:r>
        <w:t xml:space="preserve">The practice served over 1,500 unique patients in the first year. Notably, 40% of these visits were for medical conditions (such as conjunctivitis, dry eye, and early glaucoma) rather than simple prescription renewal. This highlighted the growing recognition of the</w:t>
      </w:r>
      <w:r>
        <w:t xml:space="preserve"> </w:t>
      </w:r>
      <w:r>
        <w:rPr>
          <w:bCs/>
          <w:b/>
        </w:rPr>
        <w:t xml:space="preserve">Optometrist</w:t>
      </w:r>
      <w:r>
        <w:t xml:space="preserve"> </w:t>
      </w:r>
      <w:r>
        <w:t xml:space="preserve">as a primary healthcare provider.</w:t>
      </w:r>
    </w:p>
    <w:bookmarkEnd w:id="28"/>
    <w:bookmarkStart w:id="29" w:name="detection-rates"/>
    <w:p>
      <w:pPr>
        <w:pStyle w:val="Heading3"/>
      </w:pPr>
      <w:r>
        <w:rPr>
          <w:bCs/>
          <w:b/>
        </w:rPr>
        <w:t xml:space="preserve">Detection Rates</w:t>
      </w:r>
    </w:p>
    <w:p>
      <w:pPr>
        <w:pStyle w:val="FirstParagraph"/>
      </w:pPr>
      <w:r>
        <w:t xml:space="preserve">The advanced screening protocols led to the early detection of 15 cases of glaucoma and numerous cases of diabetic retinopathy in patients who were previously unaware they had diabetes. These referrals saved vision for many residents of Alexandria.</w:t>
      </w:r>
    </w:p>
    <w:bookmarkEnd w:id="29"/>
    <w:bookmarkStart w:id="30" w:name="market-penetration"/>
    <w:p>
      <w:pPr>
        <w:pStyle w:val="Heading3"/>
      </w:pPr>
      <w:r>
        <w:rPr>
          <w:bCs/>
          <w:b/>
        </w:rPr>
        <w:t xml:space="preserve">Market Penetration</w:t>
      </w:r>
    </w:p>
    <w:p>
      <w:pPr>
        <w:pStyle w:val="FirstParagraph"/>
      </w:pPr>
      <w:r>
        <w:t xml:space="preserve">The brand became synonymous with trust in eye care within the greater Alexandria area. Partnerships with local insurance providers expanded, making specialized optometric care more accessible to the middle class.</w:t>
      </w:r>
    </w:p>
    <w:bookmarkEnd w:id="30"/>
    <w:bookmarkEnd w:id="31"/>
    <w:bookmarkStart w:id="32" w:name="X46be82e9a87d394f6592c09c7ede6e3e5ed4f6c"/>
    <w:p>
      <w:pPr>
        <w:pStyle w:val="Heading2"/>
      </w:pPr>
      <w:r>
        <w:t xml:space="preserve">7. Discussion: The Role of Technology and Awareness</w:t>
      </w:r>
    </w:p>
    <w:p>
      <w:pPr>
        <w:pStyle w:val="FirstParagraph"/>
      </w:pPr>
      <w:r>
        <w:t xml:space="preserve">The success in Egypt Alexandria underscores two critical factors: technology and awareness. In a region where UV exposure is high, preventive care is not a luxury but a necessity. By equipping the</w:t>
      </w:r>
      <w:r>
        <w:t xml:space="preserve"> </w:t>
      </w:r>
      <w:r>
        <w:rPr>
          <w:bCs/>
          <w:b/>
        </w:rPr>
        <w:t xml:space="preserve">Optometrist</w:t>
      </w:r>
      <w:r>
        <w:t xml:space="preserve"> </w:t>
      </w:r>
      <w:r>
        <w:t xml:space="preserve">with modern diagnostic tools, early intervention becomes possible. Furthermore, shifting the cultural narrative from "treating blindness" to "preserving sight" has been vital.</w:t>
      </w:r>
    </w:p>
    <w:p>
      <w:pPr>
        <w:pStyle w:val="BodyText"/>
      </w:pPr>
      <w:r>
        <w:t xml:space="preserve">The case also highlights the importance of adapting global optometric standards to local realities. For instance, emphasizing protection against UV rays and pollution was more effective in marketing than generic eye care slogans. The specific environmental challenges of Alexandria dictated the service offerings, proving that localization is key to success.</w:t>
      </w:r>
    </w:p>
    <w:bookmarkEnd w:id="32"/>
    <w:bookmarkStart w:id="33" w:name="conclusion"/>
    <w:p>
      <w:pPr>
        <w:pStyle w:val="Heading2"/>
      </w:pPr>
      <w:r>
        <w:t xml:space="preserve">8. Conclusion</w:t>
      </w:r>
    </w:p>
    <w:p>
      <w:pPr>
        <w:pStyle w:val="FirstParagraph"/>
      </w:pPr>
      <w:r>
        <w:t xml:space="preserve">This case study demonstrates that a specialized</w:t>
      </w:r>
      <w:r>
        <w:t xml:space="preserve"> </w:t>
      </w:r>
      <w:r>
        <w:rPr>
          <w:bCs/>
          <w:b/>
        </w:rPr>
        <w:t xml:space="preserve">Optometrist</w:t>
      </w:r>
      <w:r>
        <w:t xml:space="preserve"> </w:t>
      </w:r>
      <w:r>
        <w:t xml:space="preserve">practice can successfully address the unmet needs in Egypt Alexandria. By combining advanced technology with community education and a patient-centric approach, the clinic has improved public eye health outcomes while establishing a sustainable business model. The experience in Alexandria serves as a blueprint for other emerging markets where traditional eye care models are evolving.</w:t>
      </w:r>
    </w:p>
    <w:p>
      <w:pPr>
        <w:pStyle w:val="BodyText"/>
      </w:pPr>
      <w:r>
        <w:t xml:space="preserve">For stakeholders interested in healthcare expansion, the key takeaway is that the role of the</w:t>
      </w:r>
      <w:r>
        <w:t xml:space="preserve"> </w:t>
      </w:r>
      <w:r>
        <w:rPr>
          <w:bCs/>
          <w:b/>
        </w:rPr>
        <w:t xml:space="preserve">Optometrist</w:t>
      </w:r>
      <w:r>
        <w:t xml:space="preserve"> </w:t>
      </w:r>
      <w:r>
        <w:t xml:space="preserve">must be clearly defined and promoted. In Egypt’s growing urban centers like Alexandria, there is a clear demand for professional, preventive eye care that goes beyond selling glasses. As awareness grows and economic conditions stabilize, the scope for specialized optometric services will continue to expand across Egypt.</w:t>
      </w:r>
    </w:p>
    <w:bookmarkEnd w:id="33"/>
    <w:bookmarkStart w:id="34" w:name="recommendations"/>
    <w:p>
      <w:pPr>
        <w:pStyle w:val="Heading2"/>
      </w:pPr>
      <w:r>
        <w:t xml:space="preserve">9. Recommendations</w:t>
      </w:r>
    </w:p>
    <w:p>
      <w:pPr>
        <w:numPr>
          <w:ilvl w:val="0"/>
          <w:numId w:val="1004"/>
        </w:numPr>
        <w:pStyle w:val="Compact"/>
      </w:pPr>
      <w:r>
        <w:rPr>
          <w:bCs/>
          <w:b/>
        </w:rPr>
        <w:t xml:space="preserve">Persistent Education:</w:t>
      </w:r>
      <w:r>
        <w:t xml:space="preserve"> Continue public awareness campaigns to reinforce the difference between optical shops and medical optometry clinics.</w:t>
      </w:r>
    </w:p>
    <w:p>
      <w:pPr>
        <w:numPr>
          <w:ilvl w:val="0"/>
          <w:numId w:val="1004"/>
        </w:numPr>
        <w:pStyle w:val="Compact"/>
      </w:pPr>
      <w:r>
        <w:rPr>
          <w:bCs/>
          <w:b/>
        </w:rPr>
        <w:t xml:space="preserve">Digital Health Integration:</w:t>
      </w:r>
      <w:r>
        <w:t xml:space="preserve"> Implement tele-optometry services for follow-up appointments, increasing accessibility for patients in remote parts of Alexandria Governorate.</w:t>
      </w:r>
    </w:p>
    <w:p>
      <w:pPr>
        <w:numPr>
          <w:ilvl w:val="0"/>
          <w:numId w:val="1004"/>
        </w:numPr>
        <w:pStyle w:val="Compact"/>
      </w:pPr>
      <w:r>
        <w:rPr>
          <w:bCs/>
          <w:b/>
        </w:rPr>
        <w:t xml:space="preserve">Regional Expansion:</w:t>
      </w:r>
      <w:r>
        <w:t xml:space="preserve"> Consider replicating this model in other major Egyptian cities like Cairo and Mansoura, adapting the marketing to local cultural nuances.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Optometrist Services in Egypt Alexandria</dc:title>
  <dc:creator/>
  <dc:language>en</dc:language>
  <cp:keywords/>
  <dcterms:created xsi:type="dcterms:W3CDTF">2026-07-29T08:16:50Z</dcterms:created>
  <dcterms:modified xsi:type="dcterms:W3CDTF">2026-07-29T08:16:50Z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