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8ea7ebf4c2ac025c7b42792eda9782e8fea6fe7"/>
    <w:p>
      <w:pPr>
        <w:pStyle w:val="Heading1"/>
      </w:pPr>
      <w:r>
        <w:t xml:space="preserve">Bridging the Visual Gap: A Case Study of Modern Optometry in Ethiopia, Addis Ababa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Infrastructure and Professional Development</w:t>
      </w:r>
      <w:r>
        <w:br/>
      </w:r>
      <w:r>
        <w:rPr>
          <w:bCs/>
          <w:b/>
        </w:rPr>
        <w:t xml:space="preserve">Location:</w:t>
      </w:r>
      <w:r>
        <w:t xml:space="preserve"> </w:t>
      </w:r>
      <w:r>
        <w:t xml:space="preserve">Ethiopia, Addis Ababa</w:t>
      </w:r>
    </w:p>
    <w:bookmarkStart w:id="20" w:name="X28143d9849b2f3692d8cbad8b6dc02913f17ff2"/>
    <w:p>
      <w:pPr>
        <w:pStyle w:val="Heading2"/>
      </w:pPr>
      <w:r>
        <w:t xml:space="preserve">Acknowledging the Context: The Vital Role of Optometry in Ethiopia, Addis Ababa</w:t>
      </w:r>
    </w:p>
    <w:p>
      <w:pPr>
        <w:pStyle w:val="FirstParagraph"/>
      </w:pPr>
      <w:r>
        <w:t xml:space="preserve">In the bustling capital city of Ethiopia, known as Addis Ababa, the healthcare landscape is undergoing a profound transformation. While much attention has historically been paid to infectious diseases and maternal health, there is a growing recognition of the critical importance of visual health within the broader public health framework. This case study explores the evolving role of an</w:t>
      </w:r>
      <w:r>
        <w:t xml:space="preserve"> </w:t>
      </w:r>
      <w:r>
        <w:rPr>
          <w:bCs/>
          <w:b/>
        </w:rPr>
        <w:t xml:space="preserve">Optometrist</w:t>
      </w:r>
      <w:r>
        <w:t xml:space="preserve"> </w:t>
      </w:r>
      <w:r>
        <w:t xml:space="preserve">in this dynamic environment. It examines how specialized eye care professionals are adapting to local challenges, leveraging new technologies, and serving a rapidly urbanizing population in</w:t>
      </w:r>
      <w:r>
        <w:t xml:space="preserve"> </w:t>
      </w:r>
      <w:r>
        <w:rPr>
          <w:bCs/>
          <w:b/>
        </w:rPr>
        <w:t xml:space="preserve">Ethiopia, Addis Ababa</w:t>
      </w:r>
      <w:r>
        <w:t xml:space="preserve">. The integration of optometry into the national health strategy is not merely a medical necessity but a socioeconomic imperative for the development of this vibrant East African metropolis.</w:t>
      </w:r>
    </w:p>
    <w:bookmarkEnd w:id="20"/>
    <w:bookmarkStart w:id="21" w:name="X1a2a048e33cb04e1621e6e874e685322efff0d5"/>
    <w:p>
      <w:pPr>
        <w:pStyle w:val="Heading2"/>
      </w:pPr>
      <w:r>
        <w:t xml:space="preserve">Historical Background and Current Challenges</w:t>
      </w:r>
    </w:p>
    <w:p>
      <w:pPr>
        <w:pStyle w:val="FirstParagraph"/>
      </w:pPr>
      <w:r>
        <w:t xml:space="preserve">For decades, eye care in Ethiopia was primarily managed by ophthalmologists, who are medical doctors specializing in surgery. While essential, this model left a significant gap in routine vision care, refraction services for the masses, and the management of non-surgical eye conditions. The shortage of specialized</w:t>
      </w:r>
      <w:r>
        <w:t xml:space="preserve"> </w:t>
      </w:r>
      <w:r>
        <w:rPr>
          <w:bCs/>
          <w:b/>
        </w:rPr>
        <w:t xml:space="preserve">Optometrist</w:t>
      </w:r>
      <w:r>
        <w:t xml:space="preserve"> </w:t>
      </w:r>
      <w:r>
        <w:t xml:space="preserve">personnel meant that many citizens in</w:t>
      </w:r>
      <w:r>
        <w:t xml:space="preserve"> </w:t>
      </w:r>
      <w:r>
        <w:rPr>
          <w:bCs/>
          <w:b/>
        </w:rPr>
        <w:t xml:space="preserve">Ethiopia, Addis Ababa</w:t>
      </w:r>
      <w:r>
        <w:t xml:space="preserve">, suffered from uncorrected refractive errors, leading to reduced educational attainment and productivity. In a city where traffic congestion limits mobility and digital literacy is becoming crucial for employment, poor vision acts as a severe barrier to social inclusion.</w:t>
      </w:r>
    </w:p>
    <w:p>
      <w:pPr>
        <w:pStyle w:val="BodyText"/>
      </w:pPr>
      <w:r>
        <w:t xml:space="preserve">Furthermore, the burden of eye disease in the region is high. With an aging population facing increased rates of cataracts and glaucoma, alongside a rising prevalence of lifestyle-related issues such as myopia among children due to changing educational demands, the demand for comprehensive optometric services has skyrocketed. The infrastructure in</w:t>
      </w:r>
      <w:r>
        <w:t xml:space="preserve"> </w:t>
      </w:r>
      <w:r>
        <w:rPr>
          <w:bCs/>
          <w:b/>
        </w:rPr>
        <w:t xml:space="preserve">Ethiopia, Addis Ababa</w:t>
      </w:r>
      <w:r>
        <w:t xml:space="preserve">, while improving, still faces hurdles regarding equipment availability and consistent supply chains for corrective lenses.</w:t>
      </w:r>
    </w:p>
    <w:bookmarkEnd w:id="21"/>
    <w:bookmarkStart w:id="23" w:name="X473f7ee160252f398c18dfa3122561259e03c96"/>
    <w:p>
      <w:pPr>
        <w:pStyle w:val="Heading2"/>
      </w:pPr>
      <w:r>
        <w:t xml:space="preserve">The Intervention: Integrating Optometry into Primary Healthcare</w:t>
      </w:r>
    </w:p>
    <w:p>
      <w:pPr>
        <w:pStyle w:val="FirstParagraph"/>
      </w:pPr>
      <w:r>
        <w:t xml:space="preserve">To address these disparities, recent initiatives have focused on decentralizing eye care. The core of this case study is the implementation of a pilot program that places trained</w:t>
      </w:r>
      <w:r>
        <w:t xml:space="preserve"> </w:t>
      </w:r>
      <w:r>
        <w:rPr>
          <w:bCs/>
          <w:b/>
        </w:rPr>
        <w:t xml:space="preserve">Optometrist</w:t>
      </w:r>
      <w:r>
        <w:t xml:space="preserve"> </w:t>
      </w:r>
      <w:r>
        <w:t xml:space="preserve">practitioners within primary healthcare centers and specialized private clinics across key districts of</w:t>
      </w:r>
      <w:r>
        <w:t xml:space="preserve"> </w:t>
      </w:r>
      <w:r>
        <w:rPr>
          <w:bCs/>
          <w:b/>
        </w:rPr>
        <w:t xml:space="preserve">Ethiopia, Addis Ababa</w:t>
      </w:r>
      <w:r>
        <w:t xml:space="preserve">. This approach aims to create a tiered system where optometrists handle routine screenings, prescriptions for glasses, and preliminary diagnosis of eye diseases, referring complex surgical cases to ophthalmologists.</w:t>
      </w:r>
    </w:p>
    <w:bookmarkStart w:id="22" w:name="key-objectives-of-the-initiative"/>
    <w:p>
      <w:pPr>
        <w:pStyle w:val="Heading3"/>
      </w:pPr>
      <w:r>
        <w:t xml:space="preserve">Key Objectives of the Initiative:</w:t>
      </w:r>
    </w:p>
    <w:p>
      <w:pPr>
        <w:numPr>
          <w:ilvl w:val="0"/>
          <w:numId w:val="1001"/>
        </w:numPr>
        <w:pStyle w:val="Compact"/>
      </w:pPr>
      <w:r>
        <w:rPr>
          <w:bCs/>
          <w:b/>
        </w:rPr>
        <w:t xml:space="preserve">Detective Role:</w:t>
      </w:r>
      <w:r>
        <w:t xml:space="preserve"> </w:t>
      </w:r>
      <w:r>
        <w:t xml:space="preserve">To identify refractive errors in school children and working adults early.</w:t>
      </w:r>
    </w:p>
    <w:p>
      <w:pPr>
        <w:numPr>
          <w:ilvl w:val="0"/>
          <w:numId w:val="1001"/>
        </w:numPr>
        <w:pStyle w:val="Compact"/>
      </w:pPr>
      <w:r>
        <w:rPr>
          <w:bCs/>
          <w:b/>
        </w:rPr>
        <w:t xml:space="preserve">Educational Role:</w:t>
      </w:r>
    </w:p>
    <w:p>
      <w:pPr>
        <w:numPr>
          <w:ilvl w:val="0"/>
          <w:numId w:val="1001"/>
        </w:numPr>
        <w:pStyle w:val="Compact"/>
      </w:pPr>
      <w:r>
        <w:rPr>
          <w:bCs/>
          <w:b/>
        </w:rPr>
        <w:t xml:space="preserve">Economic Role:</w:t>
      </w:r>
      <w:r>
        <w:t xml:space="preserve">To reduce the economic burden of preventable blindness on families in Addis Ababa.</w:t>
      </w:r>
    </w:p>
    <w:bookmarkEnd w:id="22"/>
    <w:bookmarkEnd w:id="23"/>
    <w:bookmarkStart w:id="24" w:name="X9c4d009864f584a2b15e10da6325fa8e1fa8877"/>
    <w:p>
      <w:pPr>
        <w:pStyle w:val="Heading2"/>
      </w:pPr>
      <w:r>
        <w:t xml:space="preserve">The Optometrist as a Community Health Champion</w:t>
      </w:r>
    </w:p>
    <w:p>
      <w:pPr>
        <w:pStyle w:val="FirstParagraph"/>
      </w:pPr>
      <w:r>
        <w:t xml:space="preserve">In this context, the</w:t>
      </w:r>
      <w:r>
        <w:t xml:space="preserve"> </w:t>
      </w:r>
      <w:r>
        <w:rPr>
          <w:bCs/>
          <w:b/>
        </w:rPr>
        <w:t xml:space="preserve">Optometrist</w:t>
      </w:r>
      <w:r>
        <w:t xml:space="preserve"> </w:t>
      </w:r>
      <w:r>
        <w:t xml:space="preserve">is no longer just a dispenser of glasses but acts as a frontline health provider. In the neighborhoods of</w:t>
      </w:r>
      <w:r>
        <w:t xml:space="preserve"> </w:t>
      </w:r>
      <w:r>
        <w:rPr>
          <w:bCs/>
          <w:b/>
        </w:rPr>
        <w:t xml:space="preserve">Ethiopia, Addis Ababa</w:t>
      </w:r>
      <w:r>
        <w:t xml:space="preserve">, such as Bole or Piassa, optometrists are increasingly involved in community outreach programs. For instance, mobile eye clinics have been deployed to underserved areas where residents often lack access to basic healthcare facilities. These mobile units are staffed by an</w:t>
      </w:r>
      <w:r>
        <w:t xml:space="preserve"> </w:t>
      </w:r>
      <w:r>
        <w:rPr>
          <w:bCs/>
          <w:b/>
        </w:rPr>
        <w:t xml:space="preserve">Optometrist</w:t>
      </w:r>
      <w:r>
        <w:t xml:space="preserve"> </w:t>
      </w:r>
      <w:r>
        <w:t xml:space="preserve">supported by nurses and drivers, allowing them to screen hundreds of patients in a single day.</w:t>
      </w:r>
    </w:p>
    <w:p>
      <w:pPr>
        <w:pStyle w:val="BodyText"/>
      </w:pPr>
      <w:r>
        <w:t xml:space="preserve">The cultural adaptation is also significant. An effective</w:t>
      </w:r>
      <w:r>
        <w:t xml:space="preserve"> </w:t>
      </w:r>
      <w:r>
        <w:rPr>
          <w:bCs/>
          <w:b/>
        </w:rPr>
        <w:t xml:space="preserve">Optometrist</w:t>
      </w:r>
      <w:r>
        <w:t xml:space="preserve"> </w:t>
      </w:r>
      <w:r>
        <w:t xml:space="preserve">in this region must understand local languages, such as Amharic or Oromo, to communicate complex medical information effectively. Trust-building is paramount; when an optometrist explains the importance of wearing glasses for children’s school performance, they are often influencing entire family dynamics. This holistic approach ensures that the service provided is not only technically proficient but culturally resonant.</w:t>
      </w:r>
    </w:p>
    <w:bookmarkEnd w:id="24"/>
    <w:bookmarkStart w:id="25" w:name="technological-integration-and-education"/>
    <w:p>
      <w:pPr>
        <w:pStyle w:val="Heading2"/>
      </w:pPr>
      <w:r>
        <w:t xml:space="preserve">Technological Integration and Education</w:t>
      </w:r>
    </w:p>
    <w:p>
      <w:pPr>
        <w:pStyle w:val="FirstParagraph"/>
      </w:pPr>
      <w:r>
        <w:t xml:space="preserve">The advancement of optometry in</w:t>
      </w:r>
      <w:r>
        <w:t xml:space="preserve"> </w:t>
      </w:r>
      <w:r>
        <w:rPr>
          <w:bCs/>
          <w:b/>
        </w:rPr>
        <w:t xml:space="preserve">Ethiopia, Addis Ababa</w:t>
      </w:r>
      <w:r>
        <w:t xml:space="preserve">, is also driven by technological adoption. Modern private practices are beginning to utilize digital autorefractors and fundus cameras for retinal imaging. This allows an</w:t>
      </w:r>
      <w:r>
        <w:t xml:space="preserve"> </w:t>
      </w:r>
      <w:r>
        <w:rPr>
          <w:bCs/>
          <w:b/>
        </w:rPr>
        <w:t xml:space="preserve">Optometrist</w:t>
      </w:r>
      <w:r>
        <w:t xml:space="preserve"> </w:t>
      </w:r>
      <w:r>
        <w:t xml:space="preserve">to detect diabetic retinopathy—a growing concern due to the rise of diabetes in urban Ethiopia—long before it leads to permanent vision loss. These technologies facilitate early intervention, reducing the strain on hospital resources.</w:t>
      </w:r>
    </w:p>
    <w:p>
      <w:pPr>
        <w:pStyle w:val="BodyText"/>
      </w:pPr>
      <w:r>
        <w:t xml:space="preserve">Educational infrastructure has also improved. Universities in Addis Ababa are expanding their optometry curricula to include practical training that reflects local realities. This ensures that new graduates are well-equipped to handle the specific needs of patients in</w:t>
      </w:r>
      <w:r>
        <w:t xml:space="preserve"> </w:t>
      </w:r>
      <w:r>
        <w:rPr>
          <w:bCs/>
          <w:b/>
        </w:rPr>
        <w:t xml:space="preserve">Ethiopia, Addis Ababa</w:t>
      </w:r>
      <w:r>
        <w:t xml:space="preserve">, including resource-constrained settings. Continuous professional development programs help existing practitioners stay updated with global standards while applying them locally.</w:t>
      </w:r>
    </w:p>
    <w:bookmarkEnd w:id="25"/>
    <w:bookmarkStart w:id="26" w:name="socioeconomic-impact-and-outcomes"/>
    <w:p>
      <w:pPr>
        <w:pStyle w:val="Heading2"/>
      </w:pPr>
      <w:r>
        <w:t xml:space="preserve">Socioeconomic Impact and Outcomes</w:t>
      </w:r>
    </w:p>
    <w:p>
      <w:pPr>
        <w:pStyle w:val="FirstParagraph"/>
      </w:pPr>
      <w:r>
        <w:t xml:space="preserve">The results of integrating optometric care have been promising. Schools that partnered with local optometry departments reported higher attendance rates among students who received free or subsidized glasses. In the workforce, adults reporting improved vision noted increased confidence and productivity, contributing to the economic vitality of Addis Ababa.</w:t>
      </w:r>
    </w:p>
    <w:p>
      <w:pPr>
        <w:pStyle w:val="BodyText"/>
      </w:pPr>
      <w:r>
        <w:t xml:space="preserve">Moreover, the presence of an</w:t>
      </w:r>
      <w:r>
        <w:t xml:space="preserve"> </w:t>
      </w:r>
      <w:r>
        <w:rPr>
          <w:bCs/>
          <w:b/>
        </w:rPr>
        <w:t xml:space="preserve">Optometrist</w:t>
      </w:r>
      <w:r>
        <w:t xml:space="preserve"> </w:t>
      </w:r>
      <w:r>
        <w:t xml:space="preserve">in primary care centers has alleviated pressure on tertiary hospitals. By managing routine cases locally, ophthalmologists can focus on surgical interventions for conditions like cataracts that cannot be managed by optometry alone. This synergy creates a more efficient healthcare system tailored to the needs of</w:t>
      </w:r>
      <w:r>
        <w:t xml:space="preserve"> </w:t>
      </w:r>
      <w:r>
        <w:rPr>
          <w:bCs/>
          <w:b/>
        </w:rPr>
        <w:t xml:space="preserve">Ethiopia, Addis Ababa</w:t>
      </w:r>
      <w:r>
        <w:t xml:space="preserve">.</w:t>
      </w:r>
    </w:p>
    <w:bookmarkEnd w:id="26"/>
    <w:bookmarkStart w:id="27" w:name="challenges-and-future-directions"/>
    <w:p>
      <w:pPr>
        <w:pStyle w:val="Heading2"/>
      </w:pPr>
      <w:r>
        <w:t xml:space="preserve">Challenges and Future Directions</w:t>
      </w:r>
    </w:p>
    <w:p>
      <w:pPr>
        <w:pStyle w:val="FirstParagraph"/>
      </w:pPr>
      <w:r>
        <w:t xml:space="preserve">Despite progress, challenges remain. Cost remains a barrier for many low-income families in</w:t>
      </w:r>
      <w:r>
        <w:t xml:space="preserve"> </w:t>
      </w:r>
      <w:r>
        <w:rPr>
          <w:bCs/>
          <w:b/>
        </w:rPr>
        <w:t xml:space="preserve">Ethiopia, Addis Ababa</w:t>
      </w:r>
      <w:r>
        <w:t xml:space="preserve">. While public health initiatives provide some coverage, the cost of high-quality frames and lenses can be prohibitive. Additionally, there is a need for greater regulatory oversight to ensure that only qualified</w:t>
      </w:r>
      <w:r>
        <w:t xml:space="preserve"> </w:t>
      </w:r>
      <w:r>
        <w:rPr>
          <w:bCs/>
          <w:b/>
        </w:rPr>
        <w:t xml:space="preserve">Optometrist</w:t>
      </w:r>
      <w:r>
        <w:t xml:space="preserve"> </w:t>
      </w:r>
      <w:r>
        <w:t xml:space="preserve">professionals practice, protecting patients from substandard care.</w:t>
      </w:r>
    </w:p>
    <w:p>
      <w:pPr>
        <w:pStyle w:val="BodyText"/>
      </w:pPr>
      <w:r>
        <w:t xml:space="preserve">Looking forward, the focus must shift towards sustainability and expansion. Partnerships between government entities, private sector optical labs in Addis Ababa, and international NGOs will be crucial. Tele-optometry is also an emerging field that could connect rural areas with specialists in the city center. The goal is to create a robust network where every citizen has access to an</w:t>
      </w:r>
      <w:r>
        <w:t xml:space="preserve"> </w:t>
      </w:r>
      <w:r>
        <w:rPr>
          <w:bCs/>
          <w:b/>
        </w:rPr>
        <w:t xml:space="preserve">Optometrist</w:t>
      </w:r>
      <w:r>
        <w:t xml:space="preserve">, ensuring that vision loss does not hinder human potential.</w:t>
      </w:r>
    </w:p>
    <w:bookmarkEnd w:id="27"/>
    <w:bookmarkStart w:id="28" w:name="conclusion"/>
    <w:p>
      <w:pPr>
        <w:pStyle w:val="Heading2"/>
      </w:pPr>
      <w:r>
        <w:t xml:space="preserve">Conclusion</w:t>
      </w:r>
    </w:p>
    <w:p>
      <w:pPr>
        <w:pStyle w:val="FirstParagraph"/>
      </w:pPr>
      <w:r>
        <w:t xml:space="preserve">This case study underscores the transformative power of professional eye care in developing urban centers. The role of the</w:t>
      </w:r>
      <w:r>
        <w:t xml:space="preserve"> </w:t>
      </w:r>
      <w:r>
        <w:rPr>
          <w:bCs/>
          <w:b/>
        </w:rPr>
        <w:t xml:space="preserve">Optometrist</w:t>
      </w:r>
      <w:r>
        <w:t xml:space="preserve"> </w:t>
      </w:r>
      <w:r>
        <w:t xml:space="preserve">in</w:t>
      </w:r>
      <w:r>
        <w:t xml:space="preserve"> </w:t>
      </w:r>
      <w:r>
        <w:rPr>
          <w:bCs/>
          <w:b/>
        </w:rPr>
        <w:t xml:space="preserve">Ethiopia, Addis Ababa</w:t>
      </w:r>
      <w:r>
        <w:t xml:space="preserve">, is expanding from a niche specialty to a cornerstone of public health. By addressing unmet needs through education, technology, and community engagement, optometry contributes significantly to the well-being and economic progress of the nation. As Ethiopia continues its path toward development, ensuring comprehensive vision care will remain a vital component of its healthcare strategy.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Optometry in Ethiopia, Addis Ababa</dc:title>
  <dc:creator/>
  <dc:language>en</dc:language>
  <cp:keywords/>
  <dcterms:created xsi:type="dcterms:W3CDTF">2026-07-29T17:27:02Z</dcterms:created>
  <dcterms:modified xsi:type="dcterms:W3CDTF">2026-07-29T17:27:02Z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