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Optimizing</w:t>
      </w:r>
      <w:r>
        <w:t xml:space="preserve"> </w:t>
      </w:r>
      <w:r>
        <w:t xml:space="preserve">Patient</w:t>
      </w:r>
      <w:r>
        <w:t xml:space="preserve"> </w:t>
      </w:r>
      <w:r>
        <w:t xml:space="preserve">Care</w:t>
      </w:r>
      <w:r>
        <w:t xml:space="preserve"> </w:t>
      </w:r>
      <w:r>
        <w:t xml:space="preserve">and</w:t>
      </w:r>
      <w:r>
        <w:t xml:space="preserve"> </w:t>
      </w:r>
      <w:r>
        <w:t xml:space="preserve">Operational</w:t>
      </w:r>
      <w:r>
        <w:t xml:space="preserve"> </w:t>
      </w:r>
      <w:r>
        <w:t xml:space="preserve">Efficiency</w:t>
      </w:r>
      <w:r>
        <w:t xml:space="preserve"> </w:t>
      </w:r>
      <w:r>
        <w:t xml:space="preserve">for</w:t>
      </w:r>
      <w:r>
        <w:t xml:space="preserve"> </w:t>
      </w:r>
      <w:r>
        <w:t xml:space="preserve">a</w:t>
      </w:r>
      <w:r>
        <w:t xml:space="preserve"> </w:t>
      </w:r>
      <w:r>
        <w:t xml:space="preserve">Leading</w:t>
      </w:r>
      <w:r>
        <w:t xml:space="preserve"> </w:t>
      </w:r>
      <w:r>
        <w:t xml:space="preserve">Optometrist</w:t>
      </w:r>
      <w:r>
        <w:t xml:space="preserve"> </w:t>
      </w:r>
      <w:r>
        <w:t xml:space="preserve">Practice</w:t>
      </w:r>
      <w:r>
        <w:t xml:space="preserve"> </w:t>
      </w:r>
      <w:r>
        <w:t xml:space="preserve">in</w:t>
      </w:r>
      <w:r>
        <w:t xml:space="preserve"> </w:t>
      </w:r>
      <w:r>
        <w:t xml:space="preserve">Germany</w:t>
      </w:r>
      <w:r>
        <w:t xml:space="preserve"> </w:t>
      </w:r>
      <w:r>
        <w:t xml:space="preserve">Frankfurt</w:t>
      </w:r>
    </w:p>
    <w:bookmarkStart w:id="48" w:name="X2548603769049cc608c257e23cd939e69a19b0e"/>
    <w:p>
      <w:pPr>
        <w:pStyle w:val="Heading1"/>
      </w:pPr>
      <w:r>
        <w:t xml:space="preserve">Case Study: Strategic Expansion and Digital Transformation of an Optometrist Practice in Germany Frankfurt</w:t>
      </w:r>
    </w:p>
    <w:p>
      <w:pPr>
        <w:pStyle w:val="FirstParagraph"/>
      </w:pPr>
      <w:r>
        <w:rPr>
          <w:bCs/>
          <w:b/>
        </w:rPr>
        <w:t xml:space="preserve">Date:</w:t>
      </w:r>
      <w:r>
        <w:t xml:space="preserve"> </w:t>
      </w:r>
      <w:r>
        <w:t xml:space="preserve">October 2023</w:t>
      </w:r>
      <w:r>
        <w:br/>
      </w:r>
      <w:r>
        <w:rPr>
          <w:bCs/>
          <w:b/>
        </w:rPr>
        <w:t xml:space="preserve">CSubject:</w:t>
      </w:r>
      <w:hyperlink w:anchor="optometrist">
        <w:r>
          <w:rPr>
            <w:rStyle w:val="Hyperlink"/>
          </w:rPr>
          <w:t xml:space="preserve">Optometrist</w:t>
        </w:r>
      </w:hyperlink>
      <w:r>
        <w:t xml:space="preserve"> </w:t>
      </w:r>
      <w:r>
        <w:t xml:space="preserve">Service Optimization</w:t>
      </w:r>
      <w:r>
        <w:br/>
      </w:r>
      <w:r>
        <w:rPr>
          <w:bCs/>
          <w:b/>
        </w:rPr>
        <w:t xml:space="preserve">Location:</w:t>
      </w:r>
      <w:hyperlink w:anchor="germanyfrankfurt"/>
      <w:bookmarkStart w:id="20" w:name="germanyfrankfurt"/>
      <w:r>
        <w:t xml:space="preserve">Germany Frankfurt</w:t>
      </w:r>
      <w:bookmarkEnd w:id="20"/>
      <w:r>
        <w:br/>
      </w:r>
    </w:p>
    <w:p>
      <w:pPr>
        <w:pStyle w:val="BodyText"/>
      </w:pPr>
      <w:r>
        <w:t xml:space="preserve">This document serves as a comprehensive Case Study detailing the operational challenges, strategic interventions, and outcomes achieved by a high-volume optical center in Germany Frankfurt.</w:t>
      </w:r>
    </w:p>
    <w:bookmarkStart w:id="22" w:name="executive-summary"/>
    <w:p>
      <w:pPr>
        <w:pStyle w:val="Heading2"/>
      </w:pPr>
      <w:r>
        <w:t xml:space="preserve">Executive Summary</w:t>
      </w:r>
    </w:p>
    <w:p>
      <w:pPr>
        <w:pStyle w:val="FirstParagraph"/>
      </w:pPr>
      <w:r>
        <w:t xml:space="preserve">In the bustling commercial hub of</w:t>
      </w:r>
      <w:r>
        <w:t xml:space="preserve"> </w:t>
      </w:r>
      <w:hyperlink w:anchor="germanyfrankfurt">
        <w:r>
          <w:rPr>
            <w:rStyle w:val="Hyperlink"/>
          </w:rPr>
          <w:t xml:space="preserve">Germany Frankfurt</w:t>
        </w:r>
      </w:hyperlink>
      <w:r>
        <w:t xml:space="preserve">, patient expectations for healthcare services are exceptionally high. This Case Study examines a premier</w:t>
      </w:r>
      <w:r>
        <w:t xml:space="preserve"> </w:t>
      </w:r>
      <w:hyperlink w:anchor="optometrist"/>
      <w:bookmarkStart w:id="21" w:name="optometrist"/>
      <w:r>
        <w:t xml:space="preserve">Optometrist</w:t>
      </w:r>
      <w:bookmarkEnd w:id="21"/>
      <w:r>
        <w:t xml:space="preserve"> </w:t>
      </w:r>
      <w:r>
        <w:t xml:space="preserve">practice located in the center of Frankfurt am Main. The practice faced significant bottlenecks in patient throughput, data integration between optical labs and clinical examinations, and staff burnout due to inefficient workflow management. By implementing a tailored digital health ecosystem and restructuring operational protocols specific to the German healthcare system, the practice achieved a 35% increase in patient satisfaction scores and a 20% reduction in operational costs within six months.</w:t>
      </w:r>
    </w:p>
    <w:bookmarkEnd w:id="22"/>
    <w:bookmarkStart w:id="25" w:name="background"/>
    <w:p>
      <w:pPr>
        <w:pStyle w:val="Heading2"/>
      </w:pPr>
      <w:r>
        <w:t xml:space="preserve">Background: The Context of</w:t>
      </w:r>
      <w:r>
        <w:t xml:space="preserve"> </w:t>
      </w:r>
      <w:hyperlink w:anchor="germanyfrankfurt">
        <w:r>
          <w:rPr>
            <w:rStyle w:val="Hyperlink"/>
          </w:rPr>
          <w:t xml:space="preserve">Germany Frankfurt</w:t>
        </w:r>
      </w:hyperlink>
    </w:p>
    <w:p>
      <w:pPr>
        <w:pStyle w:val="FirstParagraph"/>
      </w:pPr>
      <w:r>
        <w:t xml:space="preserve">Frankfurt is not only the financial capital of Germany but also a melting pot of diverse cultures and demographics. For an</w:t>
      </w:r>
      <w:r>
        <w:t xml:space="preserve"> </w:t>
      </w:r>
      <w:hyperlink w:anchor="optometrist"/>
      <w:bookmarkStart w:id="23" w:name="optometrist"/>
      <w:r>
        <w:t xml:space="preserve">Optometrist</w:t>
      </w:r>
      <w:bookmarkEnd w:id="23"/>
      <w:r>
        <w:t xml:space="preserve"> </w:t>
      </w:r>
      <w:r>
        <w:t xml:space="preserve">operating here, understanding the local regulatory environment provided by the Federal Medical Association (Bundesärztekammer) and state regulations in Hesse is crucial. The practice under review serves a mix of expatriates, international business travelers, and long-term residents.</w:t>
      </w:r>
      <w:r>
        <w:t xml:space="preserve"> </w:t>
      </w:r>
      <w:r>
        <w:t xml:space="preserve">The unique demographic of Frankfurt requires an</w:t>
      </w:r>
      <w:r>
        <w:t xml:space="preserve"> </w:t>
      </w:r>
      <w:hyperlink w:anchor="optometrist"/>
      <w:bookmarkStart w:id="24" w:name="optometrist"/>
      <w:r>
        <w:t xml:space="preserve">Optometrist</w:t>
      </w:r>
      <w:bookmarkEnd w:id="24"/>
      <w:r>
        <w:t xml:space="preserve"> </w:t>
      </w:r>
      <w:r>
        <w:t xml:space="preserve">to be multilingual and culturally competent. Furthermore, the high density of medical professionals in the city creates intense competition. Patients have numerous choices for eye care, ranging from traditional family-run optical shops to modern digital-first clinics. This Case Study explores how one practice leveraged its location in</w:t>
      </w:r>
      <w:r>
        <w:t xml:space="preserve"> </w:t>
      </w:r>
      <w:hyperlink w:anchor="germanyfrankfurt">
        <w:r>
          <w:rPr>
            <w:rStyle w:val="Hyperlink"/>
          </w:rPr>
          <w:t xml:space="preserve">Germany Frankfurt</w:t>
        </w:r>
      </w:hyperlink>
      <w:r>
        <w:t xml:space="preserve"> </w:t>
      </w:r>
      <w:r>
        <w:t xml:space="preserve">to differentiate itself through superior technology and patient-centric care models.</w:t>
      </w:r>
    </w:p>
    <w:bookmarkEnd w:id="25"/>
    <w:bookmarkStart w:id="28" w:name="challenges"/>
    <w:p>
      <w:pPr>
        <w:pStyle w:val="Heading2"/>
      </w:pPr>
      <w:r>
        <w:t xml:space="preserve">Key Challenges Identified</w:t>
      </w:r>
    </w:p>
    <w:p>
      <w:pPr>
        <w:pStyle w:val="FirstParagraph"/>
      </w:pPr>
      <w:r>
        <w:t xml:space="preserve">Prior to the intervention, the practice faced three primary hurdles:</w:t>
      </w:r>
    </w:p>
    <w:p>
      <w:pPr>
        <w:numPr>
          <w:ilvl w:val="0"/>
          <w:numId w:val="1001"/>
        </w:numPr>
        <w:pStyle w:val="Compact"/>
      </w:pPr>
      <w:r>
        <w:rPr>
          <w:bCs/>
          <w:b/>
        </w:rPr>
        <w:t xml:space="preserve">Data Silos:</w:t>
      </w:r>
      <w:r>
        <w:t xml:space="preserve"> </w:t>
      </w:r>
      <w:r>
        <w:t xml:space="preserve">The electronic health records (EHR) used by the</w:t>
      </w:r>
      <w:r>
        <w:t xml:space="preserve"> </w:t>
      </w:r>
      <w:hyperlink w:anchor="optometrist"/>
      <w:bookmarkStart w:id="26" w:name="optometrist"/>
      <w:r>
        <w:t xml:space="preserve">Optometrist</w:t>
      </w:r>
      <w:bookmarkEnd w:id="26"/>
      <w:r>
        <w:t xml:space="preserve"> </w:t>
      </w:r>
      <w:r>
        <w:t xml:space="preserve">were not integrated with the laboratory systems that manufactured glasses and contact lenses. This led to manual data entry errors and delays in dispensing corrective eyewear.</w:t>
      </w:r>
    </w:p>
    <w:p>
      <w:pPr>
        <w:numPr>
          <w:ilvl w:val="0"/>
          <w:numId w:val="1001"/>
        </w:numPr>
        <w:pStyle w:val="Compact"/>
      </w:pPr>
      <w:r>
        <w:rPr>
          <w:bCs/>
          <w:b/>
        </w:rPr>
        <w:t xml:space="preserve">Patient Wait Times:</w:t>
      </w:r>
      <w:r>
        <w:t xml:space="preserve"> </w:t>
      </w:r>
      <w:r>
        <w:t xml:space="preserve">Due to the central location in</w:t>
      </w:r>
      <w:r>
        <w:t xml:space="preserve"> </w:t>
      </w:r>
      <w:hyperlink w:anchor="germanyfrankfurt">
        <w:r>
          <w:rPr>
            <w:rStyle w:val="Hyperlink"/>
          </w:rPr>
          <w:t xml:space="preserve">Germany Frankfurt</w:t>
        </w:r>
      </w:hyperlink>
      <w:r>
        <w:t xml:space="preserve">, foot traffic was high but unmanaged. Patients often waited over 20 minutes past their appointment times, leading to dissatisfaction.</w:t>
      </w:r>
    </w:p>
    <w:p>
      <w:pPr>
        <w:numPr>
          <w:ilvl w:val="0"/>
          <w:numId w:val="1001"/>
        </w:numPr>
        <w:pStyle w:val="Compact"/>
      </w:pPr>
      <w:r>
        <w:rPr>
          <w:bCs/>
          <w:b/>
        </w:rPr>
        <w:t xml:space="preserve">Clinical Workflow Inefficiency:</w:t>
      </w:r>
      <w:r>
        <w:t xml:space="preserve"> </w:t>
      </w:r>
      <w:r>
        <w:t xml:space="preserve">The transition from diagnostic testing to prescription generation was manual. This added cognitive load on the</w:t>
      </w:r>
      <w:r>
        <w:t xml:space="preserve"> </w:t>
      </w:r>
      <w:hyperlink w:anchor="optometrist"/>
      <w:bookmarkStart w:id="27" w:name="optometrist"/>
      <w:r>
        <w:t xml:space="preserve">Optometrist</w:t>
      </w:r>
      <w:bookmarkEnd w:id="27"/>
      <w:r>
        <w:t xml:space="preserve">, reducing time spent on patient education and consultation.</w:t>
      </w:r>
    </w:p>
    <w:bookmarkEnd w:id="28"/>
    <w:bookmarkStart w:id="35" w:name="methodology"/>
    <w:p>
      <w:pPr>
        <w:pStyle w:val="Heading2"/>
      </w:pPr>
      <w:r>
        <w:t xml:space="preserve">Methodology and Strategic Intervention</w:t>
      </w:r>
    </w:p>
    <w:p>
      <w:pPr>
        <w:pStyle w:val="FirstParagraph"/>
      </w:pPr>
      <w:r>
        <w:t xml:space="preserve">To address these issues, a comprehensive digital transformation strategy was implemented. This section of the Case Study outlines the specific steps taken to optimize the workflow for an</w:t>
      </w:r>
      <w:r>
        <w:t xml:space="preserve"> </w:t>
      </w:r>
      <w:hyperlink w:anchor="optometrist"/>
      <w:bookmarkStart w:id="29" w:name="optometrist"/>
      <w:r>
        <w:t xml:space="preserve">Optometrist</w:t>
      </w:r>
      <w:bookmarkEnd w:id="29"/>
      <w:r>
        <w:t xml:space="preserve"> </w:t>
      </w:r>
      <w:r>
        <w:t xml:space="preserve">in a busy urban setting like Frankfurt.</w:t>
      </w:r>
    </w:p>
    <w:bookmarkStart w:id="31" w:name="integration-of-advanced-diagnostic-ai"/>
    <w:p>
      <w:pPr>
        <w:pStyle w:val="Heading3"/>
      </w:pPr>
      <w:r>
        <w:t xml:space="preserve">1. Integration of Advanced Diagnostic AI</w:t>
      </w:r>
    </w:p>
    <w:p>
      <w:pPr>
        <w:pStyle w:val="FirstParagraph"/>
      </w:pPr>
      <w:r>
        <w:t xml:space="preserve">The practice invested in AI-driven retinal imaging and OCT (Optical Coherence Tomography) devices that automatically upload findings to the cloud-based EHR system. This reduced the time the</w:t>
      </w:r>
      <w:r>
        <w:t xml:space="preserve"> </w:t>
      </w:r>
      <w:hyperlink w:anchor="optometrist"/>
      <w:bookmarkStart w:id="30" w:name="optometrist"/>
      <w:r>
        <w:t xml:space="preserve">Optometrist</w:t>
      </w:r>
      <w:bookmarkEnd w:id="30"/>
      <w:r>
        <w:t xml:space="preserve"> </w:t>
      </w:r>
      <w:r>
        <w:t xml:space="preserve">spent interpreting images manually by 40%. The software was configured to comply with German data protection laws (DSGVO/GDPR), ensuring that patient data stored in</w:t>
      </w:r>
      <w:r>
        <w:t xml:space="preserve"> </w:t>
      </w:r>
      <w:hyperlink w:anchor="germanyfrankfurt">
        <w:r>
          <w:rPr>
            <w:rStyle w:val="Hyperlink"/>
          </w:rPr>
          <w:t xml:space="preserve">Germany Frankfurt</w:t>
        </w:r>
      </w:hyperlink>
      <w:r>
        <w:t xml:space="preserve"> </w:t>
      </w:r>
      <w:r>
        <w:t xml:space="preserve">remained secure and compliant.</w:t>
      </w:r>
    </w:p>
    <w:bookmarkEnd w:id="31"/>
    <w:bookmarkStart w:id="33" w:name="seamless-lab-integration-platform"/>
    <w:p>
      <w:pPr>
        <w:pStyle w:val="Heading3"/>
      </w:pPr>
      <w:r>
        <w:t xml:space="preserve">2. Seamless Lab Integration Platform</w:t>
      </w:r>
    </w:p>
    <w:p>
      <w:pPr>
        <w:pStyle w:val="FirstParagraph"/>
      </w:pPr>
      <w:r>
        <w:t xml:space="preserve">A critical part of the solution was the adoption of a digital prescription platform. When the</w:t>
      </w:r>
      <w:r>
        <w:t xml:space="preserve"> </w:t>
      </w:r>
      <w:hyperlink w:anchor="optometrist"/>
      <w:bookmarkStart w:id="32" w:name="optometrist"/>
      <w:r>
        <w:t xml:space="preserve">Optometrist</w:t>
      </w:r>
      <w:bookmarkEnd w:id="32"/>
      <w:r>
        <w:t xml:space="preserve"> </w:t>
      </w:r>
      <w:r>
        <w:t xml:space="preserve">finalized an examination, the prescription was instantly transmitted to partnered optical labs via a secure API. This eliminated manual transcription errors and reduced turnaround time for frames from 5 days to 3 days.</w:t>
      </w:r>
    </w:p>
    <w:bookmarkEnd w:id="33"/>
    <w:bookmarkStart w:id="34" w:name="dynamic-scheduling-system"/>
    <w:p>
      <w:pPr>
        <w:pStyle w:val="Heading3"/>
      </w:pPr>
      <w:r>
        <w:t xml:space="preserve">3. Dynamic Scheduling System</w:t>
      </w:r>
    </w:p>
    <w:p>
      <w:pPr>
        <w:pStyle w:val="FirstParagraph"/>
      </w:pPr>
      <w:r>
        <w:t xml:space="preserve">Implementing a smart scheduling algorithm allowed the practice to manage patient flow more effectively in</w:t>
      </w:r>
      <w:r>
        <w:t xml:space="preserve"> </w:t>
      </w:r>
      <w:hyperlink w:anchor="germanyfrankfurt">
        <w:r>
          <w:rPr>
            <w:rStyle w:val="Hyperlink"/>
          </w:rPr>
          <w:t xml:space="preserve">Germany Frankfurt</w:t>
        </w:r>
      </w:hyperlink>
      <w:r>
        <w:t xml:space="preserve">. The system accounted for variable appointment lengths, allowing buffer times for complex cases requiring detailed consultations on conditions like dry eye or glaucoma.</w:t>
      </w:r>
    </w:p>
    <w:bookmarkEnd w:id="34"/>
    <w:bookmarkEnd w:id="35"/>
    <w:bookmarkStart w:id="38" w:name="implementation-details"/>
    <w:p>
      <w:pPr>
        <w:pStyle w:val="Heading2"/>
      </w:pPr>
      <w:r>
        <w:t xml:space="preserve">Implementation Details</w:t>
      </w:r>
    </w:p>
    <w:p>
      <w:pPr>
        <w:pStyle w:val="FirstParagraph"/>
      </w:pPr>
      <w:r>
        <w:t xml:space="preserve">The implementation phase required careful coordination. Staff training was extensive, focusing not just on the technical aspects of new software but also on changing patient interaction styles. For an</w:t>
      </w:r>
      <w:r>
        <w:t xml:space="preserve"> </w:t>
      </w:r>
      <w:hyperlink w:anchor="optometrist"/>
      <w:bookmarkStart w:id="36" w:name="optometrist"/>
      <w:r>
        <w:t xml:space="preserve">Optometrist</w:t>
      </w:r>
      <w:bookmarkEnd w:id="36"/>
      <w:r>
        <w:t xml:space="preserve">, time is money; however, rushing patients leads to poor outcomes. The training emphasized that technology should augment, not replace, human empathy.</w:t>
      </w:r>
    </w:p>
    <w:p>
      <w:pPr>
        <w:pStyle w:val="BodyText"/>
      </w:pPr>
      <w:r>
        <w:t xml:space="preserve">The physical layout of the clinic in Frankfurt was also adjusted. A dedicated "fast-track" lane was created for routine contact lens checks and glasses pick-ups, separating them from comprehensive eye examinations conducted by the lead</w:t>
      </w:r>
      <w:r>
        <w:t xml:space="preserve"> </w:t>
      </w:r>
      <w:hyperlink w:anchor="optometrist"/>
      <w:bookmarkStart w:id="37" w:name="optometrist"/>
      <w:r>
        <w:t xml:space="preserve">Optometrist</w:t>
      </w:r>
      <w:bookmarkEnd w:id="37"/>
      <w:r>
        <w:t xml:space="preserve">. This segmentation improved efficiency significantly.</w:t>
      </w:r>
    </w:p>
    <w:bookmarkEnd w:id="38"/>
    <w:bookmarkStart w:id="39" w:name="results"/>
    <w:p>
      <w:pPr>
        <w:pStyle w:val="Heading2"/>
      </w:pPr>
      <w:r>
        <w:t xml:space="preserve">Results and Outcomes</w:t>
      </w:r>
    </w:p>
    <w:p>
      <w:pPr>
        <w:pStyle w:val="FirstParagraph"/>
      </w:pPr>
      <w:r>
        <w:t xml:space="preserve">Six months post-implementation, the metrics showed substantial improvement. The following table summarizes the key performance indicators (KPIs):</w:t>
      </w:r>
    </w:p>
    <w:p>
      <w:pPr>
        <w:pStyle w:val="BodyText"/>
      </w:pPr>
      <w:r>
        <w:t xml:space="preserve">KPI Metric</w:t>
      </w:r>
    </w:p>
    <w:p>
      <w:pPr>
        <w:pStyle w:val="BodyText"/>
      </w:pPr>
      <w:r>
        <w:t xml:space="preserve">Before Intervention</w:t>
      </w:r>
    </w:p>
    <w:p>
      <w:pPr>
        <w:pStyle w:val="BodyText"/>
      </w:pPr>
      <w:r>
        <w:t xml:space="preserve">AAfter Intervention35% Increase in Patient Retention Rate due to improved satisfaction.</w:t>
      </w:r>
    </w:p>
    <w:p>
      <w:pPr>
        <w:pStyle w:val="BodyText"/>
      </w:pPr>
      <w:r>
        <w:rPr>
          <w:bCs/>
          <w:b/>
        </w:rPr>
        <w:t xml:space="preserve">Digital Adoption:</w:t>
      </w:r>
      <w:r>
        <w:t xml:space="preserve"> </w:t>
      </w:r>
      <w:r>
        <w:t xml:space="preserve">85% of patients in Frankfurt now opt for digital prescription uploads and online frame selection, reducing administrative overhead.</w:t>
      </w:r>
    </w:p>
    <w:bookmarkEnd w:id="39"/>
    <w:bookmarkStart w:id="42" w:name="discussion"/>
    <w:p>
      <w:pPr>
        <w:pStyle w:val="Heading2"/>
      </w:pPr>
      <w:r>
        <w:t xml:space="preserve">Discussion: The Role of Technology in Modern Optometry</w:t>
      </w:r>
    </w:p>
    <w:p>
      <w:pPr>
        <w:pStyle w:val="FirstParagraph"/>
      </w:pPr>
      <w:r>
        <w:t xml:space="preserve">This Case Study demonstrates that for an</w:t>
      </w:r>
      <w:r>
        <w:t xml:space="preserve"> </w:t>
      </w:r>
      <w:hyperlink w:anchor="optometrist"/>
      <w:bookmarkStart w:id="40" w:name="optometrist"/>
      <w:r>
        <w:t xml:space="preserve">Optometrist</w:t>
      </w:r>
      <w:bookmarkEnd w:id="40"/>
      <w:r>
        <w:t xml:space="preserve"> </w:t>
      </w:r>
      <w:r>
        <w:t xml:space="preserve">operating in a competitive market like</w:t>
      </w:r>
      <w:r>
        <w:t xml:space="preserve"> </w:t>
      </w:r>
      <w:hyperlink w:anchor="germanyfrankfurt">
        <w:r>
          <w:rPr>
            <w:rStyle w:val="Hyperlink"/>
          </w:rPr>
          <w:t xml:space="preserve">Germany Frankfurt</w:t>
        </w:r>
      </w:hyperlink>
      <w:r>
        <w:t xml:space="preserve">, technology is no longer optional. It is a fundamental driver of clinical excellence and business viability.</w:t>
      </w:r>
    </w:p>
    <w:p>
      <w:pPr>
        <w:pStyle w:val="BodyText"/>
      </w:pPr>
      <w:r>
        <w:t xml:space="preserve">The integration of AI and cloud-based data systems allows the</w:t>
      </w:r>
      <w:r>
        <w:t xml:space="preserve"> </w:t>
      </w:r>
      <w:hyperlink w:anchor="optometrist"/>
      <w:bookmarkStart w:id="41" w:name="optometrist"/>
      <w:r>
        <w:t xml:space="preserve">Optometrist</w:t>
      </w:r>
      <w:bookmarkEnd w:id="41"/>
      <w:r>
        <w:t xml:space="preserve"> </w:t>
      </w:r>
      <w:r>
        <w:t xml:space="preserve">to focus on what matters most: diagnosing ocular health conditions and educating patients. In a city known for its speed and efficiency, patients appreciate a practice that respects their time while delivering high-quality care.</w:t>
      </w:r>
    </w:p>
    <w:p>
      <w:pPr>
        <w:pStyle w:val="BodyText"/>
      </w:pPr>
      <w:r>
        <w:t xml:space="preserve">Furthermore, the regulatory compliance aspect cannot be overstated. By choosing solutions designed specifically for the German healthcare market, the practice ensured that patient privacy was maintained at all times. This trust is paramount in</w:t>
      </w:r>
      <w:r>
        <w:t xml:space="preserve"> </w:t>
      </w:r>
      <w:hyperlink w:anchor="germanyfrankfurt">
        <w:r>
          <w:rPr>
            <w:rStyle w:val="Hyperlink"/>
          </w:rPr>
          <w:t xml:space="preserve">Germany Frankfurt</w:t>
        </w:r>
      </w:hyperlink>
      <w:r>
        <w:t xml:space="preserve">, where patients are increasingly aware of their digital rights.</w:t>
      </w:r>
    </w:p>
    <w:bookmarkEnd w:id="42"/>
    <w:bookmarkStart w:id="45" w:name="conclusion"/>
    <w:p>
      <w:pPr>
        <w:pStyle w:val="Heading2"/>
      </w:pPr>
      <w:r>
        <w:t xml:space="preserve">Conclusion</w:t>
      </w:r>
    </w:p>
    <w:p>
      <w:pPr>
        <w:pStyle w:val="FirstParagraph"/>
      </w:pPr>
      <w:r>
        <w:t xml:space="preserve">The transformation of this optical center serves as a blueprint for other</w:t>
      </w:r>
      <w:r>
        <w:t xml:space="preserve"> </w:t>
      </w:r>
      <w:hyperlink w:anchor="optometrist"/>
      <w:bookmarkStart w:id="43" w:name="optometrist"/>
      <w:r>
        <w:t xml:space="preserve">Optometrist</w:t>
      </w:r>
      <w:bookmarkEnd w:id="43"/>
      <w:r>
        <w:t xml:space="preserve"> </w:t>
      </w:r>
      <w:r>
        <w:t xml:space="preserve">practices looking to modernize. By addressing the specific needs of patients in</w:t>
      </w:r>
      <w:r>
        <w:t xml:space="preserve"> </w:t>
      </w:r>
      <w:hyperlink w:anchor="germanyfrankfurt">
        <w:r>
          <w:rPr>
            <w:rStyle w:val="Hyperlink"/>
          </w:rPr>
          <w:t xml:space="preserve">Germany Frankfurt</w:t>
        </w:r>
      </w:hyperlink>
      <w:r>
        <w:t xml:space="preserve">, such as multilingual support, efficient scheduling, and robust data security, the practice has set a new standard for eye care.</w:t>
      </w:r>
    </w:p>
    <w:p>
      <w:pPr>
        <w:pStyle w:val="BodyText"/>
      </w:pPr>
      <w:r>
        <w:t xml:space="preserve">The synergy between advanced technology and skilled clinical expertise defines the future of optometry. As seen in this Case Study, when an</w:t>
      </w:r>
      <w:r>
        <w:t xml:space="preserve"> </w:t>
      </w:r>
      <w:hyperlink w:anchor="optometrist"/>
      <w:bookmarkStart w:id="44" w:name="optometrist"/>
      <w:r>
        <w:t xml:space="preserve">Optometrist</w:t>
      </w:r>
      <w:bookmarkEnd w:id="44"/>
      <w:r>
        <w:t xml:space="preserve"> </w:t>
      </w:r>
      <w:r>
        <w:t xml:space="preserve">leverages digital tools effectively, both the provider and the patient benefit from a smoother, faster, and more accurate healthcare experience.</w:t>
      </w:r>
    </w:p>
    <w:bookmarkEnd w:id="45"/>
    <w:bookmarkStart w:id="47" w:name="recommendations"/>
    <w:p>
      <w:pPr>
        <w:pStyle w:val="Heading2"/>
      </w:pPr>
      <w:r>
        <w:t xml:space="preserve">Recommendations for Other Practices</w:t>
      </w:r>
    </w:p>
    <w:p>
      <w:pPr>
        <w:pStyle w:val="FirstParagraph"/>
      </w:pPr>
      <w:r>
        <w:t xml:space="preserve">For other</w:t>
      </w:r>
      <w:r>
        <w:t xml:space="preserve"> </w:t>
      </w:r>
      <w:hyperlink w:anchor="optometrist"/>
      <w:bookmarkStart w:id="46" w:name="optometrist"/>
      <w:r>
        <w:t xml:space="preserve">Optometrist</w:t>
      </w:r>
      <w:bookmarkEnd w:id="46"/>
      <w:r>
        <w:t xml:space="preserve"> </w:t>
      </w:r>
      <w:r>
        <w:t xml:space="preserve">offices considering similar changes in</w:t>
      </w:r>
      <w:r>
        <w:t xml:space="preserve"> </w:t>
      </w:r>
      <w:hyperlink w:anchor="germanyfrankfurt">
        <w:r>
          <w:rPr>
            <w:rStyle w:val="Hyperlink"/>
          </w:rPr>
          <w:t xml:space="preserve">Germany Frankfurt</w:t>
        </w:r>
      </w:hyperlink>
      <w:r>
        <w:t xml:space="preserve"> </w:t>
      </w:r>
      <w:r>
        <w:t xml:space="preserve">or elsewhere, we recommend the following:</w:t>
      </w:r>
    </w:p>
    <w:p>
      <w:pPr>
        <w:pStyle w:val="FirstParagraph"/>
      </w:pPr>
      <w:r>
        <w:t xml:space="preserve">Audit current workflows to identify bottlenecks.</w:t>
      </w:r>
    </w:p>
    <w:p>
      <w:pPr>
        <w:pStyle w:val="BodyText"/>
      </w:pPr>
      <w:r>
        <w:t xml:space="preserve">Select technology partners who understand local regulations (DSGVO).</w:t>
      </w:r>
    </w:p>
    <w:p>
      <w:pPr>
        <w:pStyle w:val="BodyText"/>
      </w:pPr>
      <w:r>
        <w:t xml:space="preserve">Invest in staff training on both technical and soft skills.</w:t>
      </w:r>
    </w:p>
    <w:bookmarkEnd w:id="47"/>
    <w:bookmarkEnd w:id="4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Optimizing Patient Care and Operational Efficiency for a Leading Optometrist Practice in Germany Frankfurt</dc:title>
  <dc:creator/>
  <dc:language>en</dc:language>
  <cp:keywords/>
  <dcterms:created xsi:type="dcterms:W3CDTF">2026-07-29T10:25:57Z</dcterms:created>
  <dcterms:modified xsi:type="dcterms:W3CDTF">2026-07-29T10:25:57Z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