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Eye</w:t>
      </w:r>
      <w:r>
        <w:t xml:space="preserve"> </w:t>
      </w:r>
      <w:r>
        <w:t xml:space="preserve">Care</w:t>
      </w:r>
      <w:r>
        <w:t xml:space="preserve"> </w:t>
      </w:r>
      <w:r>
        <w:t xml:space="preserve">in</w:t>
      </w:r>
      <w:r>
        <w:t xml:space="preserve"> </w:t>
      </w:r>
      <w:r>
        <w:t xml:space="preserve">India</w:t>
      </w:r>
      <w:r>
        <w:t xml:space="preserve"> </w:t>
      </w:r>
      <w:r>
        <w:t xml:space="preserve">Bangalore</w:t>
      </w:r>
    </w:p>
    <w:bookmarkStart w:id="33" w:name="X25c04f6225d4b166be00aa80fcfe14e56077b75"/>
    <w:p>
      <w:pPr>
        <w:pStyle w:val="Heading1"/>
      </w:pPr>
      <w:r>
        <w:t xml:space="preserve">Bridging the Gap: A Comprehensive Case Study on Integrating Advanced Optometry Services in India Bangalore</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India, Bangalore</w:t>
      </w:r>
      <w:r>
        <w:br/>
      </w:r>
      <w:r>
        <w:rPr>
          <w:bCs/>
          <w:b/>
        </w:rPr>
        <w:t xml:space="preserve">Focused Role:</w:t>
      </w:r>
      <w:hyperlink w:anchor="optometrist">
        <w:r>
          <w:rPr>
            <w:rStyle w:val="Hyperlink"/>
          </w:rPr>
          <w:t xml:space="preserve">The Modern Optometrist</w:t>
        </w:r>
      </w:hyperlink>
      <w:r>
        <w:br/>
      </w:r>
    </w:p>
    <w:p>
      <w:pPr>
        <w:pStyle w:val="BodyText"/>
      </w:pPr>
      <w:r>
        <w:t xml:space="preserve">Status:: Completed Success Analysis</w:t>
      </w:r>
    </w:p>
    <w:bookmarkStart w:id="20" w:name="overview"/>
    <w:p>
      <w:pPr>
        <w:pStyle w:val="Heading2"/>
      </w:pPr>
      <w:r>
        <w:t xml:space="preserve">Executive Summary</w:t>
      </w:r>
    </w:p>
    <w:p>
      <w:pPr>
        <w:pStyle w:val="FirstParagraph"/>
      </w:pPr>
      <w:r>
        <w:t xml:space="preserve">The healthcare landscape in India is undergoing a profound transformation, driven by rapid urbanization, a growing middle class, and increased health awareness. Nowhere is this more evident than in the tech hub of Bangalore. As digital lifestyles intensify among the population residing in this dynamic metropolitan city, the demand for specialized eye care has surged. This case study explores how strategic integration of an</w:t>
      </w:r>
      <w:r>
        <w:t xml:space="preserve"> </w:t>
      </w:r>
      <w:r>
        <w:rPr>
          <w:bCs/>
          <w:b/>
        </w:rPr>
        <w:t xml:space="preserve">Optometrist</w:t>
      </w:r>
      <w:r>
        <w:t xml:space="preserve"> </w:t>
      </w:r>
      <w:r>
        <w:t xml:space="preserve">within multi-specialty clinics across</w:t>
      </w:r>
      <w:r>
        <w:t xml:space="preserve"> </w:t>
      </w:r>
      <w:r>
        <w:rPr>
          <w:bCs/>
          <w:b/>
        </w:rPr>
        <w:t xml:space="preserve">India Bangalore</w:t>
      </w:r>
      <w:r>
        <w:t xml:space="preserve"> </w:t>
      </w:r>
      <w:r>
        <w:t xml:space="preserve">has resulted in improved patient outcomes, enhanced operational efficiency, and greater community trust.</w:t>
      </w:r>
    </w:p>
    <w:p>
      <w:pPr>
        <w:pStyle w:val="BodyText"/>
      </w:pPr>
      <w:r>
        <w:t xml:space="preserve">Bangalore, often referred to as the "Silicon Valley of India," presents a unique demographic challenge. The population consists largely of young professionals working long hours on screens, an aging native population dealing with age-related macular degeneration and glaucoma, and a migrant workforce with limited access to primary care. This case study analyzes the successful deployment of a high-volume, tech-enabled optometry service model in</w:t>
      </w:r>
      <w:r>
        <w:t xml:space="preserve"> </w:t>
      </w:r>
      <w:r>
        <w:rPr>
          <w:bCs/>
          <w:b/>
        </w:rPr>
        <w:t xml:space="preserve">India Bangalore</w:t>
      </w:r>
      <w:r>
        <w:t xml:space="preserve">, demonstrating how targeted healthcare interventions can solve complex urban health challenges.</w:t>
      </w:r>
    </w:p>
    <w:bookmarkEnd w:id="20"/>
    <w:bookmarkStart w:id="21" w:name="optometrist"/>
    <w:p>
      <w:pPr>
        <w:pStyle w:val="Heading2"/>
      </w:pPr>
      <w:r>
        <w:t xml:space="preserve">The Role of the Modern Optometrist</w:t>
      </w:r>
    </w:p>
    <w:p>
      <w:pPr>
        <w:pStyle w:val="FirstParagraph"/>
      </w:pPr>
      <w:r>
        <w:t xml:space="preserve">In traditional settings, the role of an optician was often limited to dispensing glasses. However, this case study focuses on the evolving role of a professional</w:t>
      </w:r>
      <w:r>
        <w:t xml:space="preserve"> </w:t>
      </w:r>
      <w:r>
        <w:rPr>
          <w:bCs/>
          <w:b/>
        </w:rPr>
        <w:t xml:space="preserve">Optometrist</w:t>
      </w:r>
      <w:r>
        <w:t xml:space="preserve">. In modern healthcare frameworks in</w:t>
      </w:r>
      <w:r>
        <w:t xml:space="preserve"> </w:t>
      </w:r>
      <w:r>
        <w:rPr>
          <w:bCs/>
          <w:b/>
        </w:rPr>
        <w:t xml:space="preserve">India Bangalore</w:t>
      </w:r>
      <w:r>
        <w:t xml:space="preserve">, the optometrist serves as a primary eye care provider. They are not merely prescribers of lenses but diagnosticians capable of detecting systemic diseases such as hypertension and diabetes through retinal examinations.</w:t>
      </w:r>
    </w:p>
    <w:p>
      <w:pPr>
        <w:pStyle w:val="BodyText"/>
      </w:pPr>
      <w:r>
        <w:t xml:space="preserve">The case study highlights three core responsibilities of the</w:t>
      </w:r>
      <w:r>
        <w:t xml:space="preserve"> </w:t>
      </w:r>
      <w:r>
        <w:rPr>
          <w:bCs/>
          <w:b/>
        </w:rPr>
        <w:t xml:space="preserve">Optometrist</w:t>
      </w:r>
      <w:r>
        <w:t xml:space="preserve"> </w:t>
      </w:r>
      <w:r>
        <w:t xml:space="preserve">in this context:</w:t>
      </w:r>
    </w:p>
    <w:p>
      <w:pPr>
        <w:numPr>
          <w:ilvl w:val="0"/>
          <w:numId w:val="1001"/>
        </w:numPr>
        <w:pStyle w:val="Compact"/>
      </w:pPr>
      <w:r>
        <w:rPr>
          <w:bCs/>
          <w:b/>
        </w:rPr>
        <w:t xml:space="preserve">Disease Screening:</w:t>
      </w:r>
      <w:r>
        <w:t xml:space="preserve"> </w:t>
      </w:r>
      <w:hyperlink w:anchor="context">
        <w:r>
          <w:rPr>
            <w:rStyle w:val="Hyperlink"/>
          </w:rPr>
          <w:t xml:space="preserve">In a city where lifestyle diseases are prevalent, the optometrist acts as a frontline defender against diabetic retinopathy.</w:t>
        </w:r>
      </w:hyperlink>
    </w:p>
    <w:p>
      <w:pPr>
        <w:numPr>
          <w:ilvl w:val="0"/>
          <w:numId w:val="1001"/>
        </w:numPr>
        <w:pStyle w:val="Compact"/>
      </w:pPr>
      <w:r>
        <w:rPr>
          <w:bCs/>
          <w:b/>
        </w:rPr>
        <w:t xml:space="preserve">Pediatric Care:</w:t>
      </w:r>
      <w:r>
        <w:t xml:space="preserve"> </w:t>
      </w:r>
      <w:hyperlink w:anchor="demographics">
        <w:r>
          <w:rPr>
            <w:rStyle w:val="Hyperlink"/>
          </w:rPr>
          <w:t xml:space="preserve">With school-aged children in Bangalore facing early onset myopia due to academic pressure and screen time, specialized pediatric optometry is critical.</w:t>
        </w:r>
      </w:hyperlink>
    </w:p>
    <w:p>
      <w:pPr>
        <w:numPr>
          <w:ilvl w:val="0"/>
          <w:numId w:val="1001"/>
        </w:numPr>
        <w:pStyle w:val="Compact"/>
      </w:pPr>
      <w:r>
        <w:rPr>
          <w:bCs/>
          <w:b/>
        </w:rPr>
        <w:t xml:space="preserve">Literacy and Education:</w:t>
      </w:r>
      <w:r>
        <w:t xml:space="preserve"> </w:t>
      </w:r>
      <w:r>
        <w:t xml:space="preserve">Educating patients in a multilingual hub like</w:t>
      </w:r>
      <w:r>
        <w:t xml:space="preserve"> </w:t>
      </w:r>
      <w:r>
        <w:rPr>
          <w:bCs/>
          <w:b/>
        </w:rPr>
        <w:t xml:space="preserve">India Bangalore</w:t>
      </w:r>
      <w:r>
        <w:t xml:space="preserve">, where Hindi, Kannada, Tamil, Telugu, and English are spoken.</w:t>
      </w:r>
    </w:p>
    <w:bookmarkEnd w:id="21"/>
    <w:bookmarkStart w:id="24" w:name="context"/>
    <w:p>
      <w:pPr>
        <w:pStyle w:val="Heading2"/>
      </w:pPr>
      <w:r>
        <w:t xml:space="preserve">Contextual Analysis: The Bangalore Environment</w:t>
      </w:r>
    </w:p>
    <w:p>
      <w:pPr>
        <w:pStyle w:val="FirstParagraph"/>
      </w:pPr>
      <w:r>
        <w:t xml:space="preserve">Bangalore is a microcosm of India's healthcare disparities. While world-class hospitals exist in areas like Indiranagar and Koramangala, peripheral areas face a shortage of qualified eye care professionals. This case study examines a pilot program implemented in two distinct zones: the high-density commercial district and the residential suburbs.</w:t>
      </w:r>
    </w:p>
    <w:bookmarkStart w:id="22" w:name="the-challenge"/>
    <w:p>
      <w:pPr>
        <w:pStyle w:val="Heading3"/>
      </w:pPr>
      <w:r>
        <w:t xml:space="preserve">The Challenge</w:t>
      </w:r>
    </w:p>
    <w:p>
      <w:pPr>
        <w:pStyle w:val="FirstParagraph"/>
      </w:pPr>
      <w:r>
        <w:t xml:space="preserve">The primary challenge identified was "access vs. awareness." While residents in</w:t>
      </w:r>
      <w:r>
        <w:t xml:space="preserve"> </w:t>
      </w:r>
      <w:r>
        <w:rPr>
          <w:bCs/>
          <w:b/>
        </w:rPr>
        <w:t xml:space="preserve">India Bangalore</w:t>
      </w:r>
      <w:r>
        <w:t xml:space="preserve"> </w:t>
      </w:r>
      <w:r>
        <w:t xml:space="preserve">were aware of eye problems, many delayed treatment until vision loss occurred. Furthermore, the existing infrastructure often led to long waiting times for ophthalmologists, causing burnout for specialists and dissatisfaction among patients who only needed routine refraction checks or minor screenings.</w:t>
      </w:r>
    </w:p>
    <w:bookmarkEnd w:id="22"/>
    <w:bookmarkStart w:id="23" w:name="the-solution-a-tiered-care-model"/>
    <w:p>
      <w:pPr>
        <w:pStyle w:val="Heading3"/>
      </w:pPr>
      <w:r>
        <w:t xml:space="preserve">The Solution: A Tiered Care Model</w:t>
      </w:r>
    </w:p>
    <w:p>
      <w:pPr>
        <w:pStyle w:val="FirstParagraph"/>
      </w:pPr>
      <w:r>
        <w:t xml:space="preserve">The proposed solution involved empowering the</w:t>
      </w:r>
      <w:r>
        <w:t xml:space="preserve"> </w:t>
      </w:r>
      <w:r>
        <w:rPr>
          <w:bCs/>
          <w:b/>
        </w:rPr>
        <w:t xml:space="preserve">Optometrist</w:t>
      </w:r>
      <w:r>
        <w:t xml:space="preserve"> </w:t>
      </w:r>
      <w:r>
        <w:t xml:space="preserve">to handle 80% of routine cases, referring only complex pathological cases to ophthalmologists. This tiered model was specifically adapted for the cultural and economic context of</w:t>
      </w:r>
      <w:r>
        <w:t xml:space="preserve"> </w:t>
      </w:r>
      <w:r>
        <w:rPr>
          <w:bCs/>
          <w:b/>
        </w:rPr>
        <w:t xml:space="preserve">India Bangalore</w:t>
      </w:r>
      <w:r>
        <w:t xml:space="preserve">.</w:t>
      </w:r>
    </w:p>
    <w:bookmarkEnd w:id="23"/>
    <w:bookmarkEnd w:id="24"/>
    <w:bookmarkStart w:id="28" w:name="implementation"/>
    <w:p>
      <w:pPr>
        <w:pStyle w:val="Heading2"/>
      </w:pPr>
      <w:r>
        <w:t xml:space="preserve">Implementation Strategy</w:t>
      </w:r>
    </w:p>
    <w:p>
      <w:pPr>
        <w:pStyle w:val="FirstParagraph"/>
      </w:pPr>
      <w:r>
        <w:t xml:space="preserve">The implementation phase focused on three pillars: Technology, Training, and Trust.</w:t>
      </w:r>
    </w:p>
    <w:bookmarkStart w:id="25" w:name="technology-integration"/>
    <w:p>
      <w:pPr>
        <w:pStyle w:val="Heading3"/>
      </w:pPr>
      <w:r>
        <w:t xml:space="preserve">1. Technology Integration</w:t>
      </w:r>
    </w:p>
    <w:p>
      <w:pPr>
        <w:pStyle w:val="FirstParagraph"/>
      </w:pPr>
      <w:r>
        <w:t xml:space="preserve">To accommodate the fast-paced lifestyle of Bangalore's residents, digital tools were introduced. The clinics adopted Electronic Health Records (EHR) that allowed patients in</w:t>
      </w:r>
      <w:r>
        <w:t xml:space="preserve"> </w:t>
      </w:r>
      <w:r>
        <w:rPr>
          <w:bCs/>
          <w:b/>
        </w:rPr>
        <w:t xml:space="preserve">India Bangalore</w:t>
      </w:r>
      <w:r>
        <w:t xml:space="preserve"> </w:t>
      </w:r>
      <w:r>
        <w:t xml:space="preserve">to book appointments via mobile apps. Furthermore, the use of non-mydriatic retinal cameras allowed</w:t>
      </w:r>
      <w:r>
        <w:t xml:space="preserve"> </w:t>
      </w:r>
      <w:r>
        <w:rPr>
          <w:bCs/>
          <w:b/>
        </w:rPr>
        <w:t xml:space="preserve">Optometrist</w:t>
      </w:r>
      <w:r>
        <w:t xml:space="preserve">s to capture high-resolution images of the retina quickly, reducing patient wait times from 45 minutes to under 15 minutes.</w:t>
      </w:r>
    </w:p>
    <w:bookmarkEnd w:id="25"/>
    <w:bookmarkStart w:id="26" w:name="culturally-competent-training"/>
    <w:p>
      <w:pPr>
        <w:pStyle w:val="Heading3"/>
      </w:pPr>
      <w:r>
        <w:t xml:space="preserve">2. Culturally Competent Training</w:t>
      </w:r>
    </w:p>
    <w:p>
      <w:pPr>
        <w:pStyle w:val="FirstParagraph"/>
      </w:pPr>
      <w:hyperlink w:anchor="optometrist">
        <w:r>
          <w:rPr>
            <w:rStyle w:val="Hyperlink"/>
          </w:rPr>
          <w:t xml:space="preserve">The Optometrists</w:t>
        </w:r>
      </w:hyperlink>
      <w:r>
        <w:t xml:space="preserve"> </w:t>
      </w:r>
      <w:r>
        <w:t xml:space="preserve">stationed in these clinics underwent rigorous training not only in clinical skills but also in communication. Given the linguistic diversity of Bangalore, staff were trained to switch seamlessly between English and local languages to ensure patients fully understood their diagnoses. This cultural adaptation was crucial for building trust among older generations who might otherwise feel alienated by high-tech medical environments.</w:t>
      </w:r>
    </w:p>
    <w:bookmarkEnd w:id="26"/>
    <w:bookmarkStart w:id="27" w:name="community-outreach"/>
    <w:p>
      <w:pPr>
        <w:pStyle w:val="Heading3"/>
      </w:pPr>
      <w:r>
        <w:t xml:space="preserve">3. Community Outreach</w:t>
      </w:r>
    </w:p>
    <w:p>
      <w:pPr>
        <w:pStyle w:val="FirstParagraph"/>
      </w:pPr>
      <w:r>
        <w:t xml:space="preserve">To address the awareness gap, outreach programs were launched in major IT parks and residential complexes across Bangalore. These camps provided free basic eye screenings performed by qualified Optometrists. The data collected here fed directly into the clinic's database, allowing for continuous care tracking.</w:t>
      </w:r>
    </w:p>
    <w:bookmarkEnd w:id="27"/>
    <w:bookmarkEnd w:id="28"/>
    <w:bookmarkStart w:id="29" w:name="demographics"/>
    <w:p>
      <w:pPr>
        <w:pStyle w:val="Heading2"/>
      </w:pPr>
      <w:r>
        <w:t xml:space="preserve">Target Demographics and Patient Profiles</w:t>
      </w:r>
    </w:p>
    <w:p>
      <w:pPr>
        <w:pStyle w:val="FirstParagraph"/>
      </w:pPr>
      <w:r>
        <w:t xml:space="preserve">The patient profile in this case study reflects the unique demographics of Bangalore. Three distinct groups emerged:</w:t>
      </w:r>
    </w:p>
    <w:p>
      <w:pPr>
        <w:numPr>
          <w:ilvl w:val="0"/>
          <w:numId w:val="1002"/>
        </w:numPr>
        <w:pStyle w:val="Compact"/>
      </w:pPr>
      <w:r>
        <w:rPr>
          <w:bCs/>
          <w:b/>
        </w:rPr>
        <w:t xml:space="preserve">The IT Professional (Ages 25-45):</w:t>
      </w:r>
      <w:r>
        <w:br/>
      </w:r>
      <w:r>
        <w:t xml:space="preserve">This group suffered predominantly from Computer Vision Syndrome, dry eyes, and digital strain. They valued convenience, quick diagnosis, and evening appointment slots. For this demographic, the role of the Optometrist was crucial in providing ergonomic advice alongside prescription updates.</w:t>
      </w:r>
    </w:p>
    <w:p>
      <w:pPr>
        <w:numPr>
          <w:ilvl w:val="0"/>
          <w:numId w:val="1002"/>
        </w:numPr>
        <w:pStyle w:val="Compact"/>
      </w:pPr>
      <w:r>
        <w:rPr>
          <w:bCs/>
          <w:b/>
        </w:rPr>
        <w:t xml:space="preserve">The Aging Local Population (Ages 60+):</w:t>
      </w:r>
      <w:r>
        <w:br/>
      </w:r>
      <w:r>
        <w:t xml:space="preserve">This group presented with cataracts, glaucoma, and macular degeneration. They required a more empathetic approach and longer consultation times. The Optometrist played a key role in managing chronic conditions and coordinating care with senior ophthalmologists.</w:t>
      </w:r>
    </w:p>
    <w:p>
      <w:pPr>
        <w:numPr>
          <w:ilvl w:val="0"/>
          <w:numId w:val="1002"/>
        </w:numPr>
        <w:pStyle w:val="Compact"/>
      </w:pPr>
      <w:r>
        <w:rPr>
          <w:bCs/>
          <w:b/>
        </w:rPr>
        <w:t xml:space="preserve">School-Aged Children (Ages 6-15):</w:t>
      </w:r>
      <w:r>
        <w:br/>
      </w:r>
      <w:r>
        <w:t xml:space="preserve">Bangalore’s competitive education environment has led to a spike in myopia progression. Pediatric-specific optometry protocols were introduced, including orthokeratology discussions and regular monitoring schedules, managed primarily by specialized Optometrists.</w:t>
      </w:r>
    </w:p>
    <w:bookmarkEnd w:id="29"/>
    <w:bookmarkStart w:id="30" w:name="results"/>
    <w:p>
      <w:pPr>
        <w:pStyle w:val="Heading2"/>
      </w:pPr>
      <w:r>
        <w:t xml:space="preserve">Results and Impact Assessment</w:t>
      </w:r>
    </w:p>
    <w:p>
      <w:pPr>
        <w:pStyle w:val="FirstParagraph"/>
      </w:pPr>
      <w:r>
        <w:t xml:space="preserve">After twelve months of operation in selected clinics across</w:t>
      </w:r>
      <w:r>
        <w:t xml:space="preserve"> </w:t>
      </w:r>
      <w:r>
        <w:rPr>
          <w:bCs/>
          <w:b/>
        </w:rPr>
        <w:t xml:space="preserve">India Bangalore</w:t>
      </w:r>
      <w:r>
        <w:t xml:space="preserve">, the data revealed significant improvements.</w:t>
      </w:r>
    </w:p>
    <w:p>
      <w:pPr>
        <w:numPr>
          <w:ilvl w:val="0"/>
          <w:numId w:val="1003"/>
        </w:numPr>
        <w:pStyle w:val="Compact"/>
      </w:pPr>
      <w:r>
        <w:rPr>
          <w:bCs/>
          <w:b/>
        </w:rPr>
        <w:t xml:space="preserve">Detection Rate:</w:t>
      </w:r>
      <w:r>
        <w:t xml:space="preserve"> </w:t>
      </w:r>
      <w:hyperlink w:anchor="context">
        <w:r>
          <w:rPr>
            <w:rStyle w:val="Hyperlink"/>
          </w:rPr>
          <w:t xml:space="preserve">Early-stage diabetic retinopathy detection increased by 35%</w:t>
        </w:r>
      </w:hyperlink>
      <w:r>
        <w:t xml:space="preserve">a due to routine screening by Optometrists during general checkups.</w:t>
      </w:r>
    </w:p>
    <w:p>
      <w:pPr>
        <w:numPr>
          <w:ilvl w:val="0"/>
          <w:numId w:val="1003"/>
        </w:numPr>
        <w:pStyle w:val="Compact"/>
      </w:pPr>
      <w:r>
        <w:rPr>
          <w:bCs/>
          <w:b/>
        </w:rPr>
        <w:t xml:space="preserve">Patient Satisfaction:</w:t>
      </w:r>
      <w:r>
        <w:t xml:space="preserve"> </w:t>
      </w:r>
      <w:r>
        <w:t xml:space="preserve">Net Promoter Scores (NPS) rose from 60 to 88, largely attributed to shorter wait times and better communication in local languages.</w:t>
      </w:r>
    </w:p>
    <w:p>
      <w:pPr>
        <w:numPr>
          <w:ilvl w:val="0"/>
          <w:numId w:val="1003"/>
        </w:numPr>
        <w:pStyle w:val="Compact"/>
      </w:pPr>
      <w:r>
        <w:t xml:space="preserve">Ophthalmologist Efficiency:: The referral load for ophthalmologists decreased by 40%, allowing them to focus on surgeries and complex medical interventions rather than routine refractions.</w:t>
      </w:r>
    </w:p>
    <w:p>
      <w:pPr>
        <w:numPr>
          <w:ilvl w:val="0"/>
          <w:numId w:val="1003"/>
        </w:numPr>
        <w:pStyle w:val="Compact"/>
      </w:pPr>
      <w:r>
        <w:rPr>
          <w:bCs/>
          <w:b/>
        </w:rPr>
        <w:t xml:space="preserve">Economic Impact:</w:t>
      </w:r>
      <w:r>
        <w:t xml:space="preserve"> </w:t>
      </w:r>
      <w:r>
        <w:t xml:space="preserve">By catching diseases early through the efforts of the Optometrist, long-term healthcare costs for patients in Bangalore were reduced significantly. For instance, preventing advanced glaucoma saved individual households an average of ₹50,000 ($60) in surgical and post-operative care costs.</w:t>
      </w:r>
    </w:p>
    <w:bookmarkEnd w:id="30"/>
    <w:bookmarkStart w:id="31" w:name="challenges"/>
    <w:p>
      <w:pPr>
        <w:pStyle w:val="Heading2"/>
      </w:pPr>
      <w:r>
        <w:t xml:space="preserve">Challenges Encountered</w:t>
      </w:r>
    </w:p>
    <w:p>
      <w:pPr>
        <w:pStyle w:val="FirstParagraph"/>
      </w:pPr>
      <w:r>
        <w:t xml:space="preserve">The journey was not without obstacles. One significant challenge was convincing patients that an Optometrist could be trusted with comprehensive eye health, as many in</w:t>
      </w:r>
      <w:r>
        <w:t xml:space="preserve"> </w:t>
      </w:r>
      <w:r>
        <w:rPr>
          <w:bCs/>
          <w:b/>
        </w:rPr>
        <w:t xml:space="preserve">India Bangalore</w:t>
      </w:r>
      <w:r>
        <w:t xml:space="preserve"> </w:t>
      </w:r>
      <w:r>
        <w:t xml:space="preserve">were accustomed to seeing only "doctors" (medical officers) for serious complaints. Overcoming this stigma required consistent education and visible success stories.</w:t>
      </w:r>
    </w:p>
    <w:p>
      <w:pPr>
        <w:pStyle w:val="BodyText"/>
      </w:pPr>
      <w:hyperlink w:anchor="optometrist">
        <w:r>
          <w:rPr>
            <w:rStyle w:val="Hyperlink"/>
          </w:rPr>
          <w:t xml:space="preserve">Additionally, retaining top-tier Optometrists</w:t>
        </w:r>
      </w:hyperlink>
      <w:r>
        <w:t xml:space="preserve"> </w:t>
      </w:r>
      <w:r>
        <w:t xml:space="preserve">in a competitive market was difficult. To combat high turnover, the initiative introduced career progression paths, allowing senior Optometrists to lead training programs and participate in research projects related to urban eye health.</w:t>
      </w:r>
    </w:p>
    <w:bookmarkEnd w:id="31"/>
    <w:bookmarkStart w:id="32" w:name="conclusion"/>
    <w:p>
      <w:pPr>
        <w:pStyle w:val="Heading2"/>
      </w:pPr>
      <w:r>
        <w:t xml:space="preserve">Conclusion and Future Outlook</w:t>
      </w:r>
    </w:p>
    <w:p>
      <w:pPr>
        <w:pStyle w:val="FirstParagraph"/>
      </w:pPr>
      <w:r>
        <w:t xml:space="preserve">This case study demonstrates that integrating a robust Optometry framework into the healthcare ecosystem of</w:t>
      </w:r>
      <w:r>
        <w:t xml:space="preserve"> </w:t>
      </w:r>
      <w:r>
        <w:rPr>
          <w:bCs/>
          <w:b/>
        </w:rPr>
        <w:t xml:space="preserve">India Bangalore</w:t>
      </w:r>
      <w:r>
        <w:t xml:space="preserve"> </w:t>
      </w:r>
      <w:r>
        <w:t xml:space="preserve">is not just beneficial but essential. The data confirms that when empowered with proper technology, training, and community support, the Optometrist becomes an invaluable asset in preventing blindness and managing chronic eye diseases.</w:t>
      </w:r>
    </w:p>
    <w:p>
      <w:pPr>
        <w:pStyle w:val="BodyText"/>
      </w:pPr>
      <w:r>
        <w:t xml:space="preserve">The model developed in Bangalore serves as a blueprint for other rapidly urbanizing cities across India. By decentralizing eye care through the expertise of specialized Optometrists, we can create a more resilient, efficient, and patient-centric healthcare system. As Bangalore continues to grow, the partnership between patients and their Optometrist will remain at the forefront of maintaining visual health in this vibrant metropolis.</w:t>
      </w:r>
    </w:p>
    <w:p>
      <w:pPr>
        <w:pStyle w:val="BodyText"/>
      </w:pPr>
      <w:r>
        <w:rPr>
          <w:bCs/>
          <w:b/>
        </w:rPr>
        <w:t xml:space="preserve">Final Recommendation:</w:t>
      </w:r>
      <w:r>
        <w:t xml:space="preserve"> </w:t>
      </w:r>
      <w:r>
        <w:t xml:space="preserve">Stakeholders looking to expand eye care services in Tier-1 Indian cities should prioritize hiring and training qualified Optometrists over expanding surgical infrastructure initially. The preventive care provided by the Optometrist yields higher long-term value for both the patient and the healthcare provider.</w:t>
      </w:r>
    </w:p>
    <w:p>
      <w:r>
        <w:pict>
          <v:rect style="width:0;height:1.5pt" o:hralign="center" o:hrstd="t" o:hr="t"/>
        </w:pict>
      </w:r>
    </w:p>
    <w:p>
      <w:pPr>
        <w:pStyle w:val="FirstParagraph"/>
      </w:pPr>
      <w:r>
        <w:rPr>
          <w:bCs/>
          <w:b/>
        </w:rPr>
        <w:t xml:space="preserve">Note:</w:t>
      </w:r>
      <w:r>
        <w:t xml:space="preserve"> </w:t>
      </w:r>
      <w:r>
        <w:t xml:space="preserve">This document is a fictional case study created for illustrative purposes to demonstrate best practices in healthcare management within the context of Bangalore, India.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Eye Care in India Bangalore</dc:title>
  <dc:creator/>
  <dc:language>en</dc:language>
  <cp:keywords/>
  <dcterms:created xsi:type="dcterms:W3CDTF">2026-07-29T10:26:48Z</dcterms:created>
  <dcterms:modified xsi:type="dcterms:W3CDTF">2026-07-29T10:26:48Z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