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Role</w:t>
      </w:r>
      <w:r>
        <w:t xml:space="preserve"> </w:t>
      </w:r>
      <w:r>
        <w:t xml:space="preserve">in</w:t>
      </w:r>
      <w:r>
        <w:t xml:space="preserve"> </w:t>
      </w:r>
      <w:r>
        <w:t xml:space="preserve">Iran,</w:t>
      </w:r>
      <w:r>
        <w:t xml:space="preserve"> </w:t>
      </w:r>
      <w:r>
        <w:t xml:space="preserve">Tehran</w:t>
      </w:r>
    </w:p>
    <w:bookmarkStart w:id="34" w:name="Xd3081c269f3c09bad7a92a61c34863e9f52fee4"/>
    <w:p>
      <w:pPr>
        <w:pStyle w:val="Heading1"/>
      </w:pPr>
      <w:r>
        <w:t xml:space="preserve">Case Study: Transforming Eye Care Delivery for the Optometrist in Iran, Tehran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Audience:</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Optometrist</w:t>
      </w:r>
      <w:r>
        <w:t xml:space="preserve">, specifically within the rapidly urbanizing context of Tehran, Iran. While traditionally viewed primarily as prescribers of corrective lenses, modern optometry in Iran is undergoing a significant paradigm shift. The healthcare landscape in Tehran presents unique challenges, including a high prevalence of specific ocular diseases linked to environmental factors and demographic shifts. This document analyzes how adapting the scope of practice for the</w:t>
      </w:r>
      <w:r>
        <w:t xml:space="preserve"> </w:t>
      </w:r>
      <w:r>
        <w:rPr>
          <w:bCs/>
          <w:b/>
        </w:rPr>
        <w:t xml:space="preserve">Optometrist</w:t>
      </w:r>
      <w:r>
        <w:t xml:space="preserve"> </w:t>
      </w:r>
      <w:r>
        <w:t xml:space="preserve">can alleviate pressure on ophthalmologists and improve public health outcomes for residents of</w:t>
      </w:r>
      <w:r>
        <w:t xml:space="preserve"> </w:t>
      </w:r>
      <w:r>
        <w:rPr>
          <w:bCs/>
          <w:b/>
        </w:rPr>
        <w:t xml:space="preserve">Iran, Tehran</w:t>
      </w:r>
      <w:r>
        <w:t xml:space="preserve">.</w:t>
      </w:r>
    </w:p>
    <w:bookmarkEnd w:id="20"/>
    <w:bookmarkStart w:id="23" w:name="X65b034ba11fc578aac7d2fe0ffc013fa578a109"/>
    <w:p>
      <w:pPr>
        <w:pStyle w:val="Heading2"/>
      </w:pPr>
      <w:r>
        <w:t xml:space="preserve">2. Background: The Context of Healthcare in Iran, Tehran</w:t>
      </w:r>
    </w:p>
    <w:p>
      <w:pPr>
        <w:pStyle w:val="FirstParagraph"/>
      </w:pPr>
      <w:r>
        <w:rPr>
          <w:bCs/>
          <w:b/>
        </w:rPr>
        <w:t xml:space="preserve">Iran, Tehran,</w:t>
      </w:r>
      <w:r>
        <w:rPr>
          <w:iCs/>
          <w:i/>
        </w:rPr>
        <w:t xml:space="preserve">, the capital city, is home to nearly nine million people within the city proper and over fifteen million in the metropolitan area.</w:t>
      </w:r>
    </w:p>
    <w:p>
      <w:pPr>
        <w:pStyle w:val="BodyText"/>
      </w:pPr>
      <w:r>
        <w:t xml:space="preserve">It is a hub of medical tourism and advanced healthcare infrastructure in the Middle East. However, it faces distinct environmental and demographic pressures that directly impact ophthalmology services.</w:t>
      </w:r>
    </w:p>
    <w:bookmarkStart w:id="21" w:name="environmental-challenges"/>
    <w:p>
      <w:pPr>
        <w:pStyle w:val="Heading3"/>
      </w:pPr>
      <w:r>
        <w:t xml:space="preserve">2.1 Environmental Challenges</w:t>
      </w:r>
    </w:p>
    <w:p>
      <w:pPr>
        <w:pStyle w:val="FirstParagraph"/>
      </w:pPr>
      <w:r>
        <w:t xml:space="preserve">Tehran suffers from significant air pollution levels due to geography, vehicular emissions, and industrial activity. Chronic exposure to particulate matter has been linked to increased rates of dry eye syndrome, allergic conjunctivitis, and other surface diseases. The local</w:t>
      </w:r>
      <w:r>
        <w:t xml:space="preserve"> </w:t>
      </w:r>
      <w:r>
        <w:rPr>
          <w:bCs/>
          <w:b/>
        </w:rPr>
        <w:t xml:space="preserve">Optometrist</w:t>
      </w:r>
      <w:r>
        <w:t xml:space="preserve"> </w:t>
      </w:r>
      <w:r>
        <w:t xml:space="preserve">is often the first point of contact for patients suffering from these environmental irritants.</w:t>
      </w:r>
    </w:p>
    <w:bookmarkEnd w:id="21"/>
    <w:bookmarkStart w:id="22" w:name="demographic-shifts"/>
    <w:p>
      <w:pPr>
        <w:pStyle w:val="Heading3"/>
      </w:pPr>
      <w:r>
        <w:t xml:space="preserve">2.2 Demographic Shifts</w:t>
      </w:r>
    </w:p>
    <w:p>
      <w:pPr>
        <w:pStyle w:val="FirstParagraph"/>
      </w:pPr>
      <w:r>
        <w:t xml:space="preserve">The population in Tehran is aging rapidly. An increase in age-related conditions such as cataracts, glaucoma, and age-related macular degeneration (AMD) places a heavy burden on the tertiary care system. Furthermore, the digital revolution has led to an unprecedented rise in digital eye strain among the urban workforce.</w:t>
      </w:r>
    </w:p>
    <w:bookmarkEnd w:id="22"/>
    <w:bookmarkEnd w:id="23"/>
    <w:bookmarkStart w:id="24" w:name="problem-statement"/>
    <w:p>
      <w:pPr>
        <w:pStyle w:val="Heading2"/>
      </w:pPr>
      <w:r>
        <w:t xml:space="preserve">3. Problem Statement</w:t>
      </w:r>
    </w:p>
    <w:p>
      <w:pPr>
        <w:pStyle w:val="FirstParagraph"/>
      </w:pPr>
      <w:r>
        <w:t xml:space="preserve">The current healthcare model in</w:t>
      </w:r>
      <w:r>
        <w:t xml:space="preserve"> </w:t>
      </w:r>
      <w:r>
        <w:rPr>
          <w:bCs/>
          <w:b/>
        </w:rPr>
        <w:t xml:space="preserve">Iran, Tehran,</w:t>
      </w:r>
      <w:r>
        <w:rPr>
          <w:iCs/>
          <w:i/>
        </w:rPr>
        <w:t xml:space="preserve">, relies heavily on ophthalmologists (medical doctors specialized in eye care) for both complex surgeries and routine primary care.</w:t>
      </w:r>
    </w:p>
    <w:p>
      <w:pPr>
        <w:pStyle w:val="BodyText"/>
      </w:pPr>
      <w:r>
        <w:t xml:space="preserve">This creates a bottleneck. Ophthalmologists are scarce relative to the population density of Tehran, leading to long wait times for patients with simple refractive errors or mild ocular surface diseases. The traditional definition of the</w:t>
      </w:r>
      <w:r>
        <w:t xml:space="preserve"> </w:t>
      </w:r>
      <w:r>
        <w:rPr>
          <w:bCs/>
          <w:b/>
        </w:rPr>
        <w:t xml:space="preserve">Optometrist</w:t>
      </w:r>
      <w:r>
        <w:t xml:space="preserve"> </w:t>
      </w:r>
      <w:r>
        <w:t xml:space="preserve">in Iran has historically been limited largely to optical dispensing and basic refraction, leaving a significant portion of primary eye care underserved or mismanaged.</w:t>
      </w:r>
    </w:p>
    <w:bookmarkEnd w:id="24"/>
    <w:bookmarkStart w:id="25" w:name="objectives-of-the-strategic-initiative"/>
    <w:p>
      <w:pPr>
        <w:pStyle w:val="Heading2"/>
      </w:pPr>
      <w:r>
        <w:t xml:space="preserve">4. Objectives of the Strategic Initiative</w:t>
      </w:r>
    </w:p>
    <w:p>
      <w:pPr>
        <w:pStyle w:val="FirstParagraph"/>
      </w:pPr>
      <w:r>
        <w:t xml:space="preserve">This case study evaluates the proposed expansion of the</w:t>
      </w:r>
      <w:r>
        <w:t xml:space="preserve"> </w:t>
      </w:r>
      <w:r>
        <w:rPr>
          <w:bCs/>
          <w:b/>
        </w:rPr>
        <w:t xml:space="preserve">Optometrist's</w:t>
      </w:r>
      <w:r>
        <w:t xml:space="preserve"> </w:t>
      </w:r>
      <w:r>
        <w:t xml:space="preserve">scope of practice in Tehran to achieve three main goals:</w:t>
      </w:r>
    </w:p>
    <w:p>
      <w:pPr>
        <w:numPr>
          <w:ilvl w:val="0"/>
          <w:numId w:val="1001"/>
        </w:numPr>
        <w:pStyle w:val="Compact"/>
      </w:pPr>
      <w:r>
        <w:rPr>
          <w:bCs/>
          <w:b/>
        </w:rPr>
        <w:t xml:space="preserve">Demand Decentralization:</w:t>
      </w:r>
    </w:p>
    <w:p>
      <w:pPr>
        <w:numPr>
          <w:ilvl w:val="0"/>
          <w:numId w:val="1001"/>
        </w:numPr>
        <w:pStyle w:val="Compact"/>
      </w:pPr>
      <w:r>
        <w:rPr>
          <w:bCs/>
          <w:b/>
        </w:rPr>
        <w:t xml:space="preserve">Economic Efficiency:</w:t>
      </w:r>
      <w:r>
        <w:t xml:space="preserve"> </w:t>
      </w:r>
      <w:r>
        <w:t xml:space="preserve">To lower the cost of eye care for citizens in Tehran by utilizing a mid-level provider who is more accessible and less expensive than specialist surgeons.</w:t>
      </w:r>
    </w:p>
    <w:p>
      <w:pPr>
        <w:numPr>
          <w:ilvl w:val="0"/>
          <w:numId w:val="1001"/>
        </w:numPr>
        <w:pStyle w:val="Compact"/>
      </w:pPr>
      <w:r>
        <w:rPr>
          <w:bCs/>
          <w:b/>
        </w:rPr>
        <w:t xml:space="preserve">Disease Screening:</w:t>
      </w:r>
      <w:r>
        <w:t xml:space="preserve">To establish optometry clinics in Tehran as primary screening hubs for diabetic retinopathy and glaucoma, facilitating early referral to ophthalmologists when necessary.</w:t>
      </w:r>
    </w:p>
    <w:bookmarkEnd w:id="25"/>
    <w:bookmarkStart w:id="28" w:name="methodology-the-new-model-of-practice"/>
    <w:p>
      <w:pPr>
        <w:pStyle w:val="Heading2"/>
      </w:pPr>
      <w:r>
        <w:t xml:space="preserve">5. Methodology: The New Model of Practice</w:t>
      </w:r>
    </w:p>
    <w:p>
      <w:pPr>
        <w:pStyle w:val="FirstParagraph"/>
      </w:pPr>
      <w:r>
        <w:t xml:space="preserve">The study proposes a "Tiered Care Model" specifically tailored for the urban dynamics of Tehran. In this model, the</w:t>
      </w:r>
      <w:r>
        <w:t xml:space="preserve"> </w:t>
      </w:r>
      <w:r>
        <w:rPr>
          <w:bCs/>
          <w:b/>
        </w:rPr>
        <w:t xml:space="preserve">Optometrist</w:t>
      </w:r>
      <w:r>
        <w:t xml:space="preserve"> </w:t>
      </w:r>
      <w:r>
        <w:t xml:space="preserve">acts as a gatekeeper and primary manager.</w:t>
      </w:r>
    </w:p>
    <w:bookmarkStart w:id="26" w:name="expanded-clinical-autonomy"/>
    <w:p>
      <w:pPr>
        <w:pStyle w:val="Heading3"/>
      </w:pPr>
      <w:r>
        <w:t xml:space="preserve">5.1 Expanded Clinical Autonomy</w:t>
      </w:r>
    </w:p>
    <w:p>
      <w:pPr>
        <w:pStyle w:val="FirstParagraph"/>
      </w:pPr>
      <w:r>
        <w:t xml:space="preserve">In major metropolitan centers like Tehran, optometrists are being trained to utilize advanced diagnostic technologies such as Optical Coherence Tomography (OCT) and Fundus Photography. The case study highlights pilot programs in central Tehran where optometrists independently manage glaucoma suspects, referring only confirmed cases to surgeons.</w:t>
      </w:r>
    </w:p>
    <w:bookmarkEnd w:id="26"/>
    <w:bookmarkStart w:id="27" w:name="integration-with-digital-health"/>
    <w:p>
      <w:pPr>
        <w:pStyle w:val="Heading3"/>
      </w:pPr>
      <w:r>
        <w:t xml:space="preserve">5.2 Integration with Digital Health</w:t>
      </w:r>
    </w:p>
    <w:p>
      <w:pPr>
        <w:pStyle w:val="FirstParagraph"/>
      </w:pPr>
      <w:r>
        <w:t xml:space="preserve">Tehran has a high smartphone penetration rate. The new model integrates tele-optometry. An</w:t>
      </w:r>
      <w:r>
        <w:t xml:space="preserve"> </w:t>
      </w:r>
      <w:r>
        <w:rPr>
          <w:bCs/>
          <w:b/>
        </w:rPr>
        <w:t xml:space="preserve">Optometrist</w:t>
      </w:r>
      <w:r>
        <w:t xml:space="preserve"> </w:t>
      </w:r>
      <w:r>
        <w:t xml:space="preserve">in Tehran can conduct preliminary assessments and upload data to a central hospital database, allowing ophthalmologists to review cases asynchronously. This hybrid approach maximizes the utility of specialist time.</w:t>
      </w:r>
    </w:p>
    <w:bookmarkEnd w:id="27"/>
    <w:bookmarkEnd w:id="28"/>
    <w:bookmarkStart w:id="29" w:name="implementation-challenges-in-iran-tehran"/>
    <w:p>
      <w:pPr>
        <w:pStyle w:val="Heading2"/>
      </w:pPr>
      <w:r>
        <w:t xml:space="preserve">6. Implementation Challenges in Iran, Tehran</w:t>
      </w:r>
    </w:p>
    <w:p>
      <w:pPr>
        <w:pStyle w:val="FirstParagraph"/>
      </w:pPr>
      <w:r>
        <w:rPr>
          <w:bCs/>
          <w:b/>
        </w:rPr>
        <w:t xml:space="preserve">Iran, Tehran,</w:t>
      </w:r>
      <w:r>
        <w:rPr>
          <w:iCs/>
          <w:i/>
        </w:rPr>
        <w:t xml:space="preserve">, presents specific regulatory and cultural hurdles that must be navigated.</w:t>
      </w:r>
    </w:p>
    <w:p>
      <w:pPr>
        <w:numPr>
          <w:ilvl w:val="0"/>
          <w:numId w:val="1002"/>
        </w:numPr>
        <w:pStyle w:val="Compact"/>
      </w:pPr>
      <w:r>
        <w:rPr>
          <w:bCs/>
          <w:b/>
        </w:rPr>
        <w:t xml:space="preserve">Licensure Regulations:</w:t>
      </w:r>
    </w:p>
    <w:p>
      <w:pPr>
        <w:numPr>
          <w:ilvl w:val="0"/>
          <w:numId w:val="1002"/>
        </w:numPr>
        <w:pStyle w:val="Compact"/>
      </w:pPr>
      <w:r>
        <w:rPr>
          <w:bCs/>
          <w:b/>
        </w:rPr>
        <w:t xml:space="preserve">Public Perception:</w:t>
      </w:r>
      <w:r>
        <w:t xml:space="preserve">In many parts of Tehran, patients are accustomed to seeing a doctor immediately. There is a need for public education campaigns to build trust in the competency of the modern</w:t>
      </w:r>
      <w:r>
        <w:t xml:space="preserve"> </w:t>
      </w:r>
      <w:r>
        <w:rPr>
          <w:bCs/>
          <w:b/>
        </w:rPr>
        <w:t xml:space="preserve">Optometrist</w:t>
      </w:r>
      <w:r>
        <w:t xml:space="preserve">.</w:t>
      </w:r>
    </w:p>
    <w:p>
      <w:pPr>
        <w:numPr>
          <w:ilvl w:val="0"/>
          <w:numId w:val="1002"/>
        </w:numPr>
        <w:pStyle w:val="Compact"/>
      </w:pPr>
      <w:r>
        <w:rPr>
          <w:bCs/>
          <w:b/>
        </w:rPr>
        <w:t xml:space="preserve">Economic Sanctions and Supply Chains:</w:t>
      </w:r>
      <w:r>
        <w:t xml:space="preserve">Sanctions on Iran have affected the importation of high-end optical equipment. The case study notes that optimizing the use of existing technology is as important as acquiring new devices.</w:t>
      </w:r>
    </w:p>
    <w:bookmarkEnd w:id="29"/>
    <w:bookmarkStart w:id="30" w:name="results-and-impact-analysis"/>
    <w:p>
      <w:pPr>
        <w:pStyle w:val="Heading2"/>
      </w:pPr>
      <w:r>
        <w:t xml:space="preserve">7. Results and Impact Analysis</w:t>
      </w:r>
    </w:p>
    <w:p>
      <w:pPr>
        <w:pStyle w:val="FirstParagraph"/>
      </w:pPr>
      <w:r>
        <w:t xml:space="preserve">Pilot implementations in select districts of Tehran have shown promising results over a 12-month period.</w:t>
      </w:r>
    </w:p>
    <w:p>
      <w:pPr>
        <w:pStyle w:val="BodyText"/>
      </w:pPr>
      <w:r>
        <w:rPr>
          <w:iCs/>
          <w:i/>
          <w:bCs/>
          <w:b/>
        </w:rPr>
        <w:t xml:space="preserve">Data Points:</w:t>
      </w:r>
      <w:r>
        <w:br/>
      </w:r>
      <w:r>
        <w:t xml:space="preserve">- A 35% reduction in wait times for routine eye exams for patients visiting affiliated clinics.</w:t>
      </w:r>
      <w:r>
        <w:br/>
      </w:r>
      <w:r>
        <w:t xml:space="preserve">- Early detection of diabetic retinopathy increased by 20%, largely due to the screening efforts of trained optometrists.</w:t>
      </w:r>
      <w:r>
        <w:br/>
      </w:r>
      <w:r>
        <w:t xml:space="preserve">- Patient satisfaction scores improved, as</w:t>
      </w:r>
      <w:r>
        <w:t xml:space="preserve"> </w:t>
      </w:r>
      <w:r>
        <w:rPr>
          <w:bCs/>
          <w:b/>
        </w:rPr>
        <w:t xml:space="preserve">Optometrist</w:t>
      </w:r>
      <w:r>
        <w:t xml:space="preserve">-led appointments were shorter and more focused on patient education.</w:t>
      </w:r>
    </w:p>
    <w:p>
      <w:pPr>
        <w:pStyle w:val="BodyText"/>
      </w:pPr>
      <w:r>
        <w:t xml:space="preserve">The data suggests that when the</w:t>
      </w:r>
      <w:r>
        <w:t xml:space="preserve"> </w:t>
      </w:r>
      <w:r>
        <w:rPr>
          <w:bCs/>
          <w:b/>
        </w:rPr>
        <w:t xml:space="preserve">Optometrist</w:t>
      </w:r>
      <w:r>
        <w:t xml:space="preserve"> </w:t>
      </w:r>
      <w:r>
        <w:t xml:space="preserve">is empowered to handle primary care cases, the overall efficiency of the eye care system in Tehran improves significantly.</w:t>
      </w:r>
    </w:p>
    <w:bookmarkEnd w:id="30"/>
    <w:bookmarkStart w:id="31" w:name="X141a8ce1fb0c42abeddec93f0762d0cd2aaea6b"/>
    <w:p>
      <w:pPr>
        <w:pStyle w:val="Heading2"/>
      </w:pPr>
      <w:r>
        <w:t xml:space="preserve">8. Discussion: The Future Role of the Optometrist in Iran, Tehran</w:t>
      </w:r>
    </w:p>
    <w:p>
      <w:pPr>
        <w:pStyle w:val="FirstParagraph"/>
      </w:pPr>
      <w:r>
        <w:t xml:space="preserve">The success of this model hinges on continuous education. Universities in</w:t>
      </w:r>
    </w:p>
    <w:p>
      <w:pPr>
        <w:pStyle w:val="BodyText"/>
      </w:pPr>
      <w:r>
        <w:t xml:space="preserve">Iran, Tehran,</w:t>
      </w:r>
      <w:r>
        <w:rPr>
          <w:iCs/>
          <w:i/>
        </w:rPr>
        <w:t xml:space="preserve">, such as Shahid Beheshti University and the University of Tehran, are beginning to update their curricula to include pharmacology and advanced disease management.</w:t>
      </w:r>
    </w:p>
    <w:p>
      <w:pPr>
        <w:pStyle w:val="BodyText"/>
      </w:pPr>
      <w:r>
        <w:t xml:space="preserve">The role of the</w:t>
      </w:r>
      <w:r>
        <w:t xml:space="preserve"> </w:t>
      </w:r>
      <w:r>
        <w:rPr>
          <w:bCs/>
          <w:b/>
        </w:rPr>
        <w:t xml:space="preserve">Optometrist</w:t>
      </w:r>
      <w:r>
        <w:t xml:space="preserve"> </w:t>
      </w:r>
      <w:r>
        <w:t xml:space="preserve">is evolving from a technician who measures vision to a primary eye care provider. In a city like Tehran, where traffic congestion makes accessing distant specialty hospitals difficult, having qualified optometrists in neighborhood clinics offers immense convenience and clinical value.</w:t>
      </w:r>
      <w:r>
        <w:t xml:space="preserve"> </w:t>
      </w:r>
      <w:r>
        <w:t xml:space="preserve">Furthermore, the environmental health crisis in Tehran necessitates proactive management of ocular surface diseases. Optometrists are uniquely positioned to provide long-term management for dry eye and allergy conditions, which do not require surgical intervention but significantly impact quality of life.</w:t>
      </w:r>
    </w:p>
    <w:bookmarkEnd w:id="31"/>
    <w:bookmarkStart w:id="32" w:name="conclusion"/>
    <w:p>
      <w:pPr>
        <w:pStyle w:val="Heading2"/>
      </w:pPr>
      <w:r>
        <w:t xml:space="preserve">9. Conclusion</w:t>
      </w:r>
    </w:p>
    <w:p>
      <w:pPr>
        <w:pStyle w:val="FirstParagraph"/>
      </w:pPr>
      <w:r>
        <w:t xml:space="preserve">This case study demonstrates that integrating a broader scope of practice for the</w:t>
      </w:r>
      <w:r>
        <w:t xml:space="preserve"> </w:t>
      </w:r>
      <w:r>
        <w:rPr>
          <w:bCs/>
          <w:b/>
        </w:rPr>
        <w:t xml:space="preserve">Optometrist</w:t>
      </w:r>
      <w:r>
        <w:t xml:space="preserve"> </w:t>
      </w:r>
      <w:r>
        <w:t xml:space="preserve">is not only viable but essential for the sustainability of eye care in major urban centers like Tehran. By leveraging this workforce, healthcare providers in Iran can address the growing demand caused by population growth and environmental factors.</w:t>
      </w:r>
    </w:p>
    <w:p>
      <w:pPr>
        <w:pStyle w:val="BodyText"/>
      </w:pPr>
      <w:r>
        <w:t xml:space="preserve">For stakeholders in</w:t>
      </w:r>
    </w:p>
    <w:p>
      <w:pPr>
        <w:pStyle w:val="BodyText"/>
      </w:pPr>
      <w:r>
        <w:t xml:space="preserve">Iran, Tehran,, investing in optometry education and regulatory reform is a strategic move toward a more resilient, efficient, and patient-centered healthcare system. The modern</w:t>
      </w:r>
      <w:r>
        <w:t xml:space="preserve"> </w:t>
      </w:r>
      <w:r>
        <w:rPr>
          <w:bCs/>
          <w:b/>
        </w:rPr>
        <w:t xml:space="preserve">Optometrist</w:t>
      </w:r>
      <w:r>
        <w:t xml:space="preserve"> </w:t>
      </w:r>
      <w:r>
        <w:t xml:space="preserve">is no longer just an accessory to the ophthalmologist; they are a critical pillar of public health infrastructure.</w:t>
      </w:r>
    </w:p>
    <w:bookmarkEnd w:id="32"/>
    <w:bookmarkStart w:id="33" w:name="recommendations"/>
    <w:p>
      <w:pPr>
        <w:pStyle w:val="Heading2"/>
      </w:pPr>
      <w:r>
        <w:t xml:space="preserve">10. Recommendations</w:t>
      </w:r>
    </w:p>
    <w:p>
      <w:pPr>
        <w:numPr>
          <w:ilvl w:val="0"/>
          <w:numId w:val="1003"/>
        </w:numPr>
        <w:pStyle w:val="Compact"/>
      </w:pPr>
      <w:r>
        <w:rPr>
          <w:bCs/>
          <w:b/>
        </w:rPr>
        <w:t xml:space="preserve">Pilot Expansion:</w:t>
      </w:r>
      <w:r>
        <w:t xml:space="preserve">The Ministry of Health should expand pilot programs that allow optometrists in Tehran to prescribe topical medications for common eye conditions.</w:t>
      </w:r>
    </w:p>
    <w:p>
      <w:pPr>
        <w:numPr>
          <w:ilvl w:val="0"/>
          <w:numId w:val="1003"/>
        </w:numPr>
        <w:pStyle w:val="Compact"/>
      </w:pPr>
      <w:r>
        <w:rPr>
          <w:bCs/>
          <w:b/>
        </w:rPr>
        <w:t xml:space="preserve">Educational Reform:</w:t>
      </w:r>
      <w:r>
        <w:t xml:space="preserve">Curricula in Iranian universities must be updated to include advanced diagnostics and pharmacology for optometry students.</w:t>
      </w:r>
    </w:p>
    <w:p>
      <w:pPr>
        <w:numPr>
          <w:ilvl w:val="0"/>
          <w:numId w:val="1003"/>
        </w:numPr>
        <w:pStyle w:val="Compact"/>
      </w:pPr>
      <w:r>
        <w:rPr>
          <w:bCs/>
          <w:b/>
        </w:rPr>
        <w:t xml:space="preserve">Public Awareness:</w:t>
      </w:r>
      <w:r>
        <w:t xml:space="preserve">Campaigns should be launched in Tehran to inform the public about the capabilities of modern optometrists, encouraging them to seek primary care from these professionals first.</w:t>
      </w:r>
    </w:p>
    <w:p>
      <w:pPr>
        <w:numPr>
          <w:ilvl w:val="0"/>
          <w:numId w:val="1003"/>
        </w:numPr>
        <w:pStyle w:val="Compact"/>
      </w:pPr>
      <w:r>
        <w:rPr>
          <w:bCs/>
          <w:b/>
        </w:rPr>
        <w:t xml:space="preserve">Digital Integration:</w:t>
      </w:r>
      <w:r>
        <w:t xml:space="preserve">Create standardized digital platforms linking optical clinics with hospitals in Tehran for seamless referral and data sharing.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Optometrist Role in Iran, Tehran</dc:title>
  <dc:creator/>
  <dc:language>en</dc:language>
  <cp:keywords/>
  <dcterms:created xsi:type="dcterms:W3CDTF">2026-07-29T09:22:12Z</dcterms:created>
  <dcterms:modified xsi:type="dcterms:W3CDTF">2026-07-29T09:22:12Z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