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Optometric</w:t>
      </w:r>
      <w:r>
        <w:t xml:space="preserve"> </w:t>
      </w:r>
      <w:r>
        <w:t xml:space="preserve">Care</w:t>
      </w:r>
      <w:r>
        <w:t xml:space="preserve"> </w:t>
      </w:r>
      <w:r>
        <w:t xml:space="preserve">in</w:t>
      </w:r>
      <w:r>
        <w:t xml:space="preserve"> </w:t>
      </w:r>
      <w:r>
        <w:t xml:space="preserve">Italy</w:t>
      </w:r>
      <w:r>
        <w:t xml:space="preserve"> </w:t>
      </w:r>
      <w:r>
        <w:t xml:space="preserve">Rome</w:t>
      </w:r>
    </w:p>
    <w:bookmarkStart w:id="30" w:name="Xd481c813a59889ac520d4b8f04974172faf6c4e"/>
    <w:p>
      <w:pPr>
        <w:pStyle w:val="Heading1"/>
      </w:pPr>
      <w:r>
        <w:t xml:space="preserve">A Strategic Case Study on Modernizing Optometric Services in Italy Rome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Subject:</w:t>
      </w:r>
    </w:p>
    <w:bookmarkStart w:id="20" w:name="executive-summary"/>
    <w:p>
      <w:pPr>
        <w:pStyle w:val="Heading2"/>
      </w:pPr>
      <w:r>
        <w:t xml:space="preserve">1. Executive Summary</w:t>
      </w:r>
    </w:p>
    <w:p>
      <w:pPr>
        <w:pStyle w:val="FirstParagraph"/>
      </w:pPr>
      <w:r>
        <w:t xml:space="preserve">This document presents a comprehensive case study regarding the operational and clinical dynamics faced by an independent</w:t>
      </w:r>
      <w:r>
        <w:t xml:space="preserve"> </w:t>
      </w:r>
      <w:r>
        <w:rPr>
          <w:bCs/>
          <w:b/>
        </w:rPr>
        <w:t xml:space="preserve">Optometrist</w:t>
      </w:r>
      <w:r>
        <w:t xml:space="preserve">, identified here as "Studio Ottico Moderno," located in the historic yet rapidly modernizing district of Trastevere,</w:t>
      </w:r>
      <w:r>
        <w:t xml:space="preserve"> </w:t>
      </w:r>
      <w:r>
        <w:rPr>
          <w:bCs/>
          <w:b/>
        </w:rPr>
        <w:t xml:space="preserve">Italy Rome</w:t>
      </w:r>
      <w:r>
        <w:t xml:space="preserve">. The primary objective of this analysis is to evaluate how traditional eye care practices can adapt to the unique demographic, cultural, and regulatory environments specific to the capital city. As urban centers like Rome experience a surge in both resident density and tourism, the demand for specialized optical services has intensified. This</w:t>
      </w:r>
      <w:r>
        <w:t xml:space="preserve"> </w:t>
      </w:r>
      <w:r>
        <w:rPr>
          <w:bCs/>
          <w:b/>
        </w:rPr>
        <w:t xml:space="preserve">Case Study</w:t>
      </w:r>
      <w:r>
        <w:t xml:space="preserve"> </w:t>
      </w:r>
      <w:r>
        <w:t xml:space="preserve">explores the challenges of integrating advanced diagnostic technologies with personalized patient care while navigating the complex Italian healthcare framework.</w:t>
      </w:r>
    </w:p>
    <w:bookmarkEnd w:id="20"/>
    <w:bookmarkStart w:id="21" w:name="Xeb63be8ee81c9877230f853b1e566b8082a9846"/>
    <w:p>
      <w:pPr>
        <w:pStyle w:val="Heading2"/>
      </w:pPr>
      <w:r>
        <w:t xml:space="preserve">2. Background and Context: The Unique Setting of Italy Rome</w:t>
      </w:r>
    </w:p>
    <w:p>
      <w:pPr>
        <w:pStyle w:val="FirstParagraph"/>
      </w:pPr>
      <w:r>
        <w:t xml:space="preserve">Rome is not merely a capital city; it is a living museum, a bustling metropolis, and a hub for international tourism. For an eye care professional operating in this environment, the context is distinct from other European capitals. The patient demographic in</w:t>
      </w:r>
      <w:r>
        <w:t xml:space="preserve"> </w:t>
      </w:r>
      <w:r>
        <w:rPr>
          <w:bCs/>
          <w:b/>
        </w:rPr>
        <w:t xml:space="preserve">Italy Rome</w:t>
      </w:r>
      <w:r>
        <w:t xml:space="preserve"> </w:t>
      </w:r>
      <w:r>
        <w:t xml:space="preserve">is incredibly diverse. It includes local residents dealing with age-related vision issues such as cataracts and macular degeneration, young professionals suffering from digital eye strain due to high-paced work environments, and a transient population of tourists who may require emergency optical adjustments or specialized contact lens fittings for outdoor activities.</w:t>
      </w:r>
    </w:p>
    <w:p>
      <w:pPr>
        <w:pStyle w:val="BodyText"/>
      </w:pPr>
      <w:r>
        <w:t xml:space="preserve">The concept of the</w:t>
      </w:r>
      <w:r>
        <w:t xml:space="preserve"> </w:t>
      </w:r>
      <w:r>
        <w:rPr>
          <w:bCs/>
          <w:b/>
        </w:rPr>
        <w:t xml:space="preserve">Optometrist</w:t>
      </w:r>
      <w:r>
        <w:t xml:space="preserve"> </w:t>
      </w:r>
      <w:r>
        <w:t xml:space="preserve">in Italy has traditionally been closely tied to the dispensing of glasses within an "ottica" (optical shop). However, this case study highlights a shift toward a more clinical approach. In many parts of</w:t>
      </w:r>
      <w:r>
        <w:t xml:space="preserve"> </w:t>
      </w:r>
      <w:r>
        <w:rPr>
          <w:bCs/>
          <w:b/>
        </w:rPr>
        <w:t xml:space="preserve">Italy Rome</w:t>
      </w:r>
      <w:r>
        <w:t xml:space="preserve">, patients are increasingly seeking practitioners who offer medical-grade diagnostics rather than just sales-driven consultations. This transition requires the</w:t>
      </w:r>
      <w:r>
        <w:t xml:space="preserve"> </w:t>
      </w:r>
      <w:r>
        <w:rPr>
          <w:bCs/>
          <w:b/>
        </w:rPr>
        <w:t xml:space="preserve">Optometrist</w:t>
      </w:r>
      <w:r>
        <w:t xml:space="preserve"> </w:t>
      </w:r>
      <w:r>
        <w:t xml:space="preserve">to bridge the gap between retail aesthetics and clinical precision, a balance that is particularly challenging in a city where heritage and tradition hold significant weight.</w:t>
      </w:r>
    </w:p>
    <w:bookmarkEnd w:id="21"/>
    <w:bookmarkStart w:id="22" w:name="problem-statement"/>
    <w:p>
      <w:pPr>
        <w:pStyle w:val="Heading2"/>
      </w:pPr>
      <w:r>
        <w:t xml:space="preserve">3. Problem Statement</w:t>
      </w:r>
    </w:p>
    <w:p>
      <w:pPr>
        <w:pStyle w:val="FirstParagraph"/>
      </w:pPr>
      <w:r>
        <w:t xml:space="preserve">"Studio Ottico Moderno" faced three critical challenges at the onset of this analysis:</w:t>
      </w:r>
    </w:p>
    <w:p>
      <w:pPr>
        <w:numPr>
          <w:ilvl w:val="0"/>
          <w:numId w:val="1001"/>
        </w:numPr>
        <w:pStyle w:val="Compact"/>
      </w:pPr>
      <w:r>
        <w:rPr>
          <w:bCs/>
          <w:b/>
        </w:rPr>
        <w:t xml:space="preserve">Differentiation in a Saturated Market:</w:t>
      </w:r>
      <w:r>
        <w:t xml:space="preserve">The Trastevere neighborhood is crowded with traditional optical shops. Many competitors relied solely on brand recognition and low pricing, making it difficult for our subject practice to justify premium clinical services.</w:t>
      </w:r>
    </w:p>
    <w:p>
      <w:pPr>
        <w:numPr>
          <w:ilvl w:val="0"/>
          <w:numId w:val="1001"/>
        </w:numPr>
        <w:pStyle w:val="Compact"/>
      </w:pPr>
      <w:r>
        <w:rPr>
          <w:bCs/>
          <w:b/>
        </w:rPr>
        <w:t xml:space="preserve">Patient Retention and Trust:</w:t>
      </w:r>
      <w:r>
        <w:t xml:space="preserve">In</w:t>
      </w:r>
      <w:r>
        <w:t xml:space="preserve"> </w:t>
      </w:r>
      <w:r>
        <w:rPr>
          <w:bCs/>
          <w:b/>
        </w:rPr>
        <w:t xml:space="preserve">Italy Rome</w:t>
      </w:r>
      <w:r>
        <w:t xml:space="preserve">, word-of-mouth is paramount. The practice struggled to convert one-time visitors into long-term patients who trusted the</w:t>
      </w:r>
      <w:r>
        <w:t xml:space="preserve"> </w:t>
      </w:r>
      <w:r>
        <w:rPr>
          <w:bCs/>
          <w:b/>
        </w:rPr>
        <w:t xml:space="preserve">Optometrist</w:t>
      </w:r>
      <w:r>
        <w:t xml:space="preserve"> </w:t>
      </w:r>
      <w:r>
        <w:t xml:space="preserve">for ongoing ocular health monitoring rather than just purchasing eyewear.</w:t>
      </w:r>
    </w:p>
    <w:p>
      <w:pPr>
        <w:numPr>
          <w:ilvl w:val="0"/>
          <w:numId w:val="1001"/>
        </w:numPr>
        <w:pStyle w:val="Compact"/>
      </w:pPr>
      <w:r>
        <w:rPr>
          <w:bCs/>
          <w:b/>
        </w:rPr>
        <w:t xml:space="preserve">Digital Integration:</w:t>
      </w:r>
      <w:r>
        <w:t xml:space="preserve">The practice lagged in digital patient management, leading to inefficiencies in scheduling and follow-ups, which resulted in a high rate of no-shows and lost revenue opportunities.</w:t>
      </w:r>
    </w:p>
    <w:bookmarkEnd w:id="22"/>
    <w:bookmarkStart w:id="26" w:name="methodology-and-strategic-interventions"/>
    <w:p>
      <w:pPr>
        <w:pStyle w:val="Heading2"/>
      </w:pPr>
      <w:r>
        <w:t xml:space="preserve">4. Methodology and Strategic Interventions</w:t>
      </w:r>
    </w:p>
    <w:p>
      <w:pPr>
        <w:pStyle w:val="FirstParagraph"/>
      </w:pPr>
      <w:r>
        <w:t xml:space="preserve">To address these issues, the practice implemented a three-phase strategic plan focused on clinical excellence, community engagement, and digital transformation.</w:t>
      </w:r>
    </w:p>
    <w:bookmarkStart w:id="23" w:name="X5e2321120ef1ab1e05a586a30f92b0a8ddbe116"/>
    <w:p>
      <w:pPr>
        <w:pStyle w:val="Heading3"/>
      </w:pPr>
      <w:r>
        <w:t xml:space="preserve">Phase 1: Clinical Enhancement and Technology Adoption</w:t>
      </w:r>
    </w:p>
    <w:p>
      <w:pPr>
        <w:pStyle w:val="FirstParagraph"/>
      </w:pPr>
      <w:r>
        <w:t xml:space="preserve">The first step involved upgrading the diagnostic equipment to include OCT (Optical Coherence Tomography) and wide-field fundus cameras. This allowed the</w:t>
      </w:r>
      <w:r>
        <w:t xml:space="preserve"> </w:t>
      </w:r>
      <w:r>
        <w:rPr>
          <w:bCs/>
          <w:b/>
        </w:rPr>
        <w:t xml:space="preserve">Optometrist</w:t>
      </w:r>
      <w:r>
        <w:t xml:space="preserve"> </w:t>
      </w:r>
      <w:r>
        <w:t xml:space="preserve">to detect early signs of glaucoma, diabetic retinopathy, and hypertensive eye disease with greater accuracy. By positioning themselves as a partner in overall health rather than just an eyewear retailer, they began attracting referrals from local general practitioners and ophthalmologists in the broader</w:t>
      </w:r>
      <w:r>
        <w:t xml:space="preserve"> </w:t>
      </w:r>
      <w:r>
        <w:rPr>
          <w:bCs/>
          <w:b/>
        </w:rPr>
        <w:t xml:space="preserve">Italy Rome</w:t>
      </w:r>
      <w:r>
        <w:t xml:space="preserve"> </w:t>
      </w:r>
      <w:r>
        <w:t xml:space="preserve">medical network.</w:t>
      </w:r>
    </w:p>
    <w:bookmarkEnd w:id="23"/>
    <w:bookmarkStart w:id="24" w:name="Xe024cc80d029974e5df140f39fcabd360e0e494"/>
    <w:p>
      <w:pPr>
        <w:pStyle w:val="Heading3"/>
      </w:pPr>
      <w:r>
        <w:t xml:space="preserve">Phase 2: Community-Centric Patient Experience</w:t>
      </w:r>
    </w:p>
    <w:p>
      <w:pPr>
        <w:pStyle w:val="FirstParagraph"/>
      </w:pPr>
      <w:r>
        <w:t xml:space="preserve">Aware of the cultural nuance of Roman society, which values personal relationships, the practice launched a "Vision Wellness Club." This membership model offered annual comprehensive eye exams, priority scheduling for tourists and busy professionals, and educational workshops on eye health. The marketing campaign emphasized local pride and care for the community. By hosting free screenings at local senior centers in</w:t>
      </w:r>
      <w:r>
        <w:t xml:space="preserve"> </w:t>
      </w:r>
      <w:r>
        <w:rPr>
          <w:bCs/>
          <w:b/>
        </w:rPr>
        <w:t xml:space="preserve">Italy Rome</w:t>
      </w:r>
      <w:r>
        <w:t xml:space="preserve">, the</w:t>
      </w:r>
      <w:r>
        <w:t xml:space="preserve"> </w:t>
      </w:r>
      <w:r>
        <w:rPr>
          <w:bCs/>
          <w:b/>
        </w:rPr>
        <w:t xml:space="preserve">Optometrist</w:t>
      </w:r>
      <w:r>
        <w:t xml:space="preserve"> </w:t>
      </w:r>
      <w:r>
        <w:t xml:space="preserve">built trust with elderly residents who are often vulnerable to vision loss.</w:t>
      </w:r>
    </w:p>
    <w:bookmarkEnd w:id="24"/>
    <w:bookmarkStart w:id="25" w:name="phase-3-digital-ecosystem-integration"/>
    <w:p>
      <w:pPr>
        <w:pStyle w:val="Heading3"/>
      </w:pPr>
      <w:r>
        <w:t xml:space="preserve">Phase 3: Digital Ecosystem Integration</w:t>
      </w:r>
    </w:p>
    <w:p>
      <w:pPr>
        <w:pStyle w:val="FirstParagraph"/>
      </w:pPr>
      <w:r>
        <w:t xml:space="preserve">The practice implemented a state-of-the-art Customer Relationship Management (CRM) system tailored for healthcare. This system automated appointment reminders via WhatsApp and email, sent post-exam care instructions, and tracked patient history. This digital shift reduced administrative burden and improved patient satisfaction scores significantly.</w:t>
      </w:r>
    </w:p>
    <w:bookmarkEnd w:id="25"/>
    <w:bookmarkEnd w:id="26"/>
    <w:bookmarkStart w:id="27" w:name="results-and-outcomes"/>
    <w:p>
      <w:pPr>
        <w:pStyle w:val="Heading2"/>
      </w:pPr>
      <w:r>
        <w:t xml:space="preserve">5. Results and Outcomes</w:t>
      </w:r>
    </w:p>
    <w:p>
      <w:pPr>
        <w:pStyle w:val="FirstParagraph"/>
      </w:pPr>
      <w:r>
        <w:t xml:space="preserve">After a twelve-month implementation period, the data from this</w:t>
      </w:r>
      <w:r>
        <w:t xml:space="preserve"> </w:t>
      </w:r>
      <w:r>
        <w:rPr>
          <w:bCs/>
          <w:b/>
        </w:rPr>
        <w:t xml:space="preserve">Case Study</w:t>
      </w:r>
      <w:r>
        <w:t xml:space="preserve"> </w:t>
      </w:r>
      <w:r>
        <w:t xml:space="preserve">reveals substantial improvements:</w:t>
      </w:r>
    </w:p>
    <w:p>
      <w:pPr>
        <w:numPr>
          <w:ilvl w:val="0"/>
          <w:numId w:val="1002"/>
        </w:numPr>
        <w:pStyle w:val="Compact"/>
      </w:pPr>
      <w:r>
        <w:rPr>
          <w:bCs/>
          <w:b/>
        </w:rPr>
        <w:t xml:space="preserve">Patient Acquisition:</w:t>
      </w:r>
      <w:r>
        <w:t xml:space="preserve">New patient visits increased by 35%, driven largely by referrals from local medical partners and positive online reviews highlighting the clinical expertise of the</w:t>
      </w:r>
      <w:r>
        <w:t xml:space="preserve"> </w:t>
      </w:r>
      <w:r>
        <w:rPr>
          <w:bCs/>
          <w:b/>
        </w:rPr>
        <w:t xml:space="preserve">Optometrist</w:t>
      </w:r>
      <w:r>
        <w:t xml:space="preserve">.</w:t>
      </w:r>
    </w:p>
    <w:p>
      <w:pPr>
        <w:numPr>
          <w:ilvl w:val="0"/>
          <w:numId w:val="1002"/>
        </w:numPr>
        <w:pStyle w:val="Compact"/>
      </w:pPr>
      <w:r>
        <w:rPr>
          <w:bCs/>
          <w:b/>
        </w:rPr>
        <w:t xml:space="preserve">Patient Retention:</w:t>
      </w:r>
      <w:r>
        <w:t xml:space="preserve">The "Vision Wellness Club" retained 78% of its members for a second year, demonstrating strong loyalty. Many patients reported that they felt "cared for" rather than "sold to," a critical distinction in the competitive</w:t>
      </w:r>
      <w:r>
        <w:t xml:space="preserve"> </w:t>
      </w:r>
      <w:r>
        <w:rPr>
          <w:bCs/>
          <w:b/>
        </w:rPr>
        <w:t xml:space="preserve">Italy Rome</w:t>
      </w:r>
      <w:r>
        <w:t xml:space="preserve"> </w:t>
      </w:r>
      <w:r>
        <w:t xml:space="preserve">market.</w:t>
      </w:r>
    </w:p>
    <w:p>
      <w:pPr>
        <w:numPr>
          <w:ilvl w:val="0"/>
          <w:numId w:val="1002"/>
        </w:numPr>
        <w:pStyle w:val="Compact"/>
      </w:pPr>
      <w:r>
        <w:rPr>
          <w:bCs/>
          <w:b/>
        </w:rPr>
        <w:t xml:space="preserve">Clinical Impact:</w:t>
      </w:r>
      <w:r>
        <w:t xml:space="preserve">Early detection rates for serious ocular conditions rose by 20%. This not only improved patient outcomes but also elevated the reputation of the practice as a serious medical entity within the</w:t>
      </w:r>
      <w:r>
        <w:t xml:space="preserve"> </w:t>
      </w:r>
      <w:r>
        <w:rPr>
          <w:bCs/>
          <w:b/>
        </w:rPr>
        <w:t xml:space="preserve">Rome</w:t>
      </w:r>
      <w:r>
        <w:t xml:space="preserve"> </w:t>
      </w:r>
      <w:r>
        <w:t xml:space="preserve">healthcare community.</w:t>
      </w:r>
    </w:p>
    <w:bookmarkEnd w:id="27"/>
    <w:bookmarkStart w:id="28" w:name="X36a767ad99ee173d339cc88b297f543a0226cc0"/>
    <w:p>
      <w:pPr>
        <w:pStyle w:val="Heading2"/>
      </w:pPr>
      <w:r>
        <w:t xml:space="preserve">6. Discussion: The Role of Culture and Geography</w:t>
      </w:r>
    </w:p>
    <w:p>
      <w:pPr>
        <w:pStyle w:val="FirstParagraph"/>
      </w:pPr>
      <w:r>
        <w:t xml:space="preserve">A key finding of this case study is the importance of adapting to local culture. In other regions, digital efficiency might be the primary selling point. However, in</w:t>
      </w:r>
      <w:r>
        <w:t xml:space="preserve"> </w:t>
      </w:r>
      <w:r>
        <w:rPr>
          <w:bCs/>
          <w:b/>
        </w:rPr>
        <w:t xml:space="preserve">Rome</w:t>
      </w:r>
      <w:r>
        <w:t xml:space="preserve">, the human element remains paramount. The success of the practice was heavily reliant on building genuine relationships with patients who value tradition and personal attention. The</w:t>
      </w:r>
      <w:r>
        <w:t xml:space="preserve"> </w:t>
      </w:r>
      <w:r>
        <w:rPr>
          <w:bCs/>
          <w:b/>
        </w:rPr>
        <w:t xml:space="preserve">Optometrist</w:t>
      </w:r>
      <w:r>
        <w:t xml:space="preserve"> </w:t>
      </w:r>
      <w:r>
        <w:t xml:space="preserve">had to learn that while technology provides accuracy, it is empathy and communication that build trust.</w:t>
      </w:r>
    </w:p>
    <w:p>
      <w:pPr>
        <w:pStyle w:val="BodyText"/>
      </w:pPr>
      <w:r>
        <w:t xml:space="preserve">Italy Rome</w:t>
      </w:r>
      <w:r>
        <w:t xml:space="preserve"> </w:t>
      </w:r>
    </w:p>
    <w:bookmarkEnd w:id="28"/>
    <w:bookmarkStart w:id="29" w:name="conclusion"/>
    <w:p>
      <w:pPr>
        <w:pStyle w:val="Heading2"/>
      </w:pPr>
      <w:r>
        <w:t xml:space="preserve">7. Conclusion</w:t>
      </w:r>
    </w:p>
    <w:p>
      <w:pPr>
        <w:pStyle w:val="FirstParagraph"/>
      </w:pPr>
      <w:r>
        <w:t xml:space="preserve">This case study demonstrates that an independent</w:t>
      </w:r>
      <w:r>
        <w:t xml:space="preserve"> </w:t>
      </w:r>
      <w:r>
        <w:rPr>
          <w:bCs/>
          <w:b/>
        </w:rPr>
        <w:t xml:space="preserve">Optometrist</w:t>
      </w:r>
      <w:r>
        <w:t xml:space="preserve"> </w:t>
      </w:r>
      <w:r>
        <w:t xml:space="preserve">can thrive in a competitive and culturally rich environment like</w:t>
      </w:r>
      <w:r>
        <w:t xml:space="preserve"> </w:t>
      </w:r>
      <w:r>
        <w:rPr>
          <w:bCs/>
          <w:b/>
        </w:rPr>
        <w:t xml:space="preserve">Rome</w:t>
      </w:r>
      <w:r>
        <w:t xml:space="preserve">, provided they adopt a hybrid model of high-tech clinical care and high-touch personal service. The transition from being viewed as an optical shop to being recognized as a healthcare provider is essential for long-term sustainability.</w:t>
      </w:r>
    </w:p>
    <w:p>
      <w:pPr>
        <w:pStyle w:val="BodyText"/>
      </w:pPr>
      <w:r>
        <w:t xml:space="preserve">The findings suggest that future success in the Italian eye care sector will depend on the ability of professionals to integrate digital tools without losing the human connection. For aspiring and current practitioners in</w:t>
      </w:r>
      <w:r>
        <w:t xml:space="preserve"> </w:t>
      </w:r>
      <w:r>
        <w:rPr>
          <w:bCs/>
          <w:b/>
        </w:rPr>
        <w:t xml:space="preserve">Italy Rome</w:t>
      </w:r>
      <w:r>
        <w:t xml:space="preserve">, this case offers a blueprint: prioritize clinical excellence, engage deeply with the local community, and leverage technology to enhance, not replace, patient interaction. By doing so, an</w:t>
      </w:r>
      <w:r>
        <w:t xml:space="preserve"> </w:t>
      </w:r>
      <w:r>
        <w:rPr>
          <w:bCs/>
          <w:b/>
        </w:rPr>
        <w:t xml:space="preserve">Optometrist</w:t>
      </w:r>
      <w:r>
        <w:t xml:space="preserve"> </w:t>
      </w:r>
      <w:r>
        <w:t xml:space="preserve">can secure a prestigious position in the healthcare landscape of one of Europe's most dynamic cities.</w:t>
      </w:r>
    </w:p>
    <w:p>
      <w:r>
        <w:pict>
          <v:rect style="width:0;height:1.5pt" o:hralign="center" o:hrstd="t" o:hr="t"/>
        </w:pict>
      </w:r>
    </w:p>
    <w:p>
      <w:pPr>
        <w:pStyle w:val="FirstParagraph"/>
      </w:pPr>
      <w:r>
        <w:rPr>
          <w:iCs/>
          <w:i/>
        </w:rPr>
        <w:t xml:space="preserve">Note: This document is a fictional case study created for educational and illustrative purposes to demonstrate best practices in optometric management within the specific context of Rome, Italy.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Optometric Care in Italy Rome</dc:title>
  <dc:creator/>
  <dc:language>en</dc:language>
  <cp:keywords/>
  <dcterms:created xsi:type="dcterms:W3CDTF">2026-07-29T15:43:08Z</dcterms:created>
  <dcterms:modified xsi:type="dcterms:W3CDTF">2026-07-29T15:43:08Z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