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Optometric</w:t>
      </w:r>
      <w:r>
        <w:t xml:space="preserve"> </w:t>
      </w:r>
      <w:r>
        <w:t xml:space="preserve">Care</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7" w:name="Xa6312edebc43bdc2470b1108ec73f68554d066d"/>
    <w:p>
      <w:pPr>
        <w:pStyle w:val="Heading1"/>
      </w:pPr>
      <w:r>
        <w:t xml:space="preserve">A Strategic Case Study on the Evolution and Impact of the Optometrist Profession in Kuwait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Kuwait, specifically focusing on the capital region</w:t>
      </w:r>
      <w:r>
        <w:br/>
      </w:r>
      <w:r>
        <w:rPr>
          <w:bCs/>
          <w:b/>
        </w:rPr>
        <w:t xml:space="preserve">Subject:</w:t>
      </w:r>
      <w:r>
        <w:t xml:space="preserve">The integration of specialized optometric care within a rapidly developing urban healthcare landscape</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In recent decades, the healthcare sector in Kuwait has undergone a profound transformation, shifting from purely curative models to preventative and holistic wellness strategies. At the forefront of this evolution is the profession of the Optometrist. This Case Study examines how specialized eye care providers have adapted to meet the unique demands of a modern metropolis. Specifically, it analyzes the operational dynamics, patient demographics, and technological adaptations required for a successful Optometrist practice in Kuwait City.</w:t>
      </w:r>
    </w:p>
    <w:p>
      <w:pPr>
        <w:pStyle w:val="BodyText"/>
      </w:pPr>
      <w:r>
        <w:t xml:space="preserve">Kuwait City serves as the economic and cultural heartbeat of the nation. As an urban center characterized by high population density, rapid digitalization, and a diverse demographic mix of nationals and expatriates, it presents both significant challenges and lucrative opportunities for eye care specialists. This document explores how an Optometrist can navigate these complexities to deliver excellence in patient care while contributing to the broader public health objectives of the region.</w:t>
      </w:r>
    </w:p>
    <w:bookmarkEnd w:id="20"/>
    <w:bookmarkStart w:id="21" w:name="X652c40082a4c25d339152c09eca80b361abdbee"/>
    <w:p>
      <w:pPr>
        <w:pStyle w:val="Heading2"/>
      </w:pPr>
      <w:r>
        <w:t xml:space="preserve">2. Contextual Background: The Healthcare Landscape in Kuwait</w:t>
      </w:r>
    </w:p>
    <w:p>
      <w:pPr>
        <w:pStyle w:val="FirstParagraph"/>
      </w:pPr>
      <w:r>
        <w:t xml:space="preserve">To understand the role of an Optometrist, one must first appreciate the broader medical ecosystem. The Ministry of Health (MOH) in Kuwait provides extensive free healthcare to citizens, yet there is a robust and growing private sector that caters to those seeking specialized, high-speed, or premium services. In Kuwait City, this private sector is highly competitive.</w:t>
      </w:r>
    </w:p>
    <w:p>
      <w:pPr>
        <w:pStyle w:val="BodyText"/>
      </w:pPr>
      <w:r>
        <w:t xml:space="preserve">The prevalence of eye-related conditions in the Gulf region has historically been elevated due to genetic factors and environmental conditions. Furthermore, the intense digital lifestyle adopted by residents of Kuwait City—characterized by extensive screen time for work and leisure—has led to a surge in cases of Digital Eye Strain (DES), myopia progression among youth, and dry eye syndrome. These factors necessitate that an Optometrist is not merely a prescriber of glasses but a diagnostician capable of managing complex ocular health issues.</w:t>
      </w:r>
    </w:p>
    <w:bookmarkEnd w:id="21"/>
    <w:bookmarkStart w:id="22" w:name="X5065a1c96a53bc7b1983db6b345fd62d50c5f76"/>
    <w:p>
      <w:pPr>
        <w:pStyle w:val="Heading2"/>
      </w:pPr>
      <w:r>
        <w:t xml:space="preserve">3. Profile of the Target Demographic in Kuwait City</w:t>
      </w:r>
    </w:p>
    <w:p>
      <w:pPr>
        <w:pStyle w:val="FirstParagraph"/>
      </w:pPr>
      <w:r>
        <w:t xml:space="preserve">Kuwait City is distinct for its multicultural population. An Optometrist operating here must possess cultural competence and linguistic adaptability. The patient base typically includes:</w:t>
      </w:r>
    </w:p>
    <w:p>
      <w:pPr>
        <w:numPr>
          <w:ilvl w:val="0"/>
          <w:numId w:val="1001"/>
        </w:numPr>
        <w:pStyle w:val="Compact"/>
      </w:pPr>
      <w:r>
        <w:rPr>
          <w:bCs/>
          <w:b/>
        </w:rPr>
        <w:t xml:space="preserve">National Kuwaitis:</w:t>
      </w:r>
      <w:r>
        <w:t xml:space="preserve"> </w:t>
      </w:r>
      <w:r>
        <w:t xml:space="preserve">Often seeking premium, comprehensive eye care packages that include luxury eyewear brands alongside medical diagnostics.</w:t>
      </w:r>
    </w:p>
    <w:p>
      <w:pPr>
        <w:numPr>
          <w:ilvl w:val="0"/>
          <w:numId w:val="1001"/>
        </w:numPr>
        <w:pStyle w:val="Compact"/>
      </w:pPr>
      <w:r>
        <w:rPr>
          <w:bCs/>
          <w:b/>
        </w:rPr>
        <w:t xml:space="preserve">Saudi and GCC Expatriates:</w:t>
      </w:r>
      <w:r>
        <w:t xml:space="preserve"> </w:t>
      </w:r>
      <w:r>
        <w:t xml:space="preserve">Frequently traveling to Kuwait City for specialized treatments, expecting a standard of care comparable to or exceeding their home countries.</w:t>
      </w:r>
    </w:p>
    <w:p>
      <w:pPr>
        <w:numPr>
          <w:ilvl w:val="0"/>
          <w:numId w:val="1001"/>
        </w:numPr>
        <w:pStyle w:val="Compact"/>
      </w:pPr>
      <w:r>
        <w:rPr>
          <w:bCs/>
          <w:b/>
        </w:rPr>
        <w:t xml:space="preserve">Asian and Western Expatriates:</w:t>
      </w:r>
      <w:r>
        <w:t xml:space="preserve">A large portion of the workforce residing in Kuwait City. They require clear communication regarding insurance coverage and regulatory compliance.</w:t>
      </w:r>
    </w:p>
    <w:p>
      <w:pPr>
        <w:pStyle w:val="FirstParagraph"/>
      </w:pPr>
      <w:r>
        <w:t xml:space="preserve">This diversity requires an Optometrist to tailor their consultation style. For instance, consultations may need to be conducted in English, Arabic, Urdu, or Tagalog depending on the patient's background. The ability to bridge cultural gaps in health literacy is a critical skill for any Optometrist practicing in this specific urban environment.</w:t>
      </w:r>
    </w:p>
    <w:bookmarkEnd w:id="22"/>
    <w:bookmarkStart w:id="23" w:name="Xaaa5c570fe26b476ead09cbde86a2aacb3c6cc9"/>
    <w:p>
      <w:pPr>
        <w:pStyle w:val="Heading2"/>
      </w:pPr>
      <w:r>
        <w:t xml:space="preserve">4. Operational Challenges and Strategic Adaptations</w:t>
      </w:r>
    </w:p>
    <w:p>
      <w:pPr>
        <w:pStyle w:val="FirstParagraph"/>
      </w:pPr>
      <w:r>
        <w:rPr>
          <w:bCs/>
          <w:b/>
        </w:rPr>
        <w:t xml:space="preserve">A. Regulatory Compliance and Licensure</w:t>
      </w:r>
      <w:r>
        <w:br/>
      </w:r>
      <w:r>
        <w:t xml:space="preserve">The first hurdle for any Optometrist is navigating the licensure requirements set by the Kuwait Ministry of Health and relevant private sector authorities such as the Kuwait Society of Engineers or specific healthcare regulatory bodies depending on the clinic type. Ensuring that all equipment meets international safety standards and that prescriptions are aligned with local insurance mandates is a foundational administrative task.</w:t>
      </w:r>
    </w:p>
    <w:p>
      <w:pPr>
        <w:pStyle w:val="BodyText"/>
      </w:pPr>
      <w:r>
        <w:rPr>
          <w:bCs/>
          <w:b/>
        </w:rPr>
        <w:t xml:space="preserve">B. Environmental Factors</w:t>
      </w:r>
      <w:r>
        <w:br/>
      </w:r>
      <w:r>
        <w:t xml:space="preserve">Kuwait City experiences extreme heat, particularly during the summer months when temperatures regularly exceed 45°C (113°F). This climate factor directly impacts patient health, exacerbating dry eye symptoms. An Optometrist must proactively address these environmental triggers in their treatment plans. Strategies include recommending specific artificial tear formulations, advising on UV-protection lenses for outdoor activities, and educating patients on hydration and blink-rate awareness.</w:t>
      </w:r>
    </w:p>
    <w:p>
      <w:pPr>
        <w:pStyle w:val="BodyText"/>
      </w:pPr>
      <w:r>
        <w:rPr>
          <w:bCs/>
          <w:b/>
        </w:rPr>
        <w:t xml:space="preserve">C. Technological Integration</w:t>
      </w:r>
      <w:r>
        <w:br/>
      </w:r>
      <w:r>
        <w:t xml:space="preserve">In Kuwait City, digital adoption is high. An Optometrist must leverage technology to stay competitive. This includes the use of Optical Coherence Tomography (OCT) for early detection of glaucoma and macular degeneration, as well as retinal photography integrated into electronic health records. Furthermore, offering online booking systems and tele-consultation follow-ups aligns with the consumer expectation for convenience in a fast-paced city.</w:t>
      </w:r>
    </w:p>
    <w:bookmarkEnd w:id="23"/>
    <w:bookmarkStart w:id="24" w:name="X7f6052118fcbba5c5ff4e9a416a813494f9e4c4"/>
    <w:p>
      <w:pPr>
        <w:pStyle w:val="Heading2"/>
      </w:pPr>
      <w:r>
        <w:t xml:space="preserve">5. Case Scenario: The Modern Optometrist Clinic</w:t>
      </w:r>
    </w:p>
    <w:p>
      <w:pPr>
        <w:pStyle w:val="FirstParagraph"/>
      </w:pPr>
      <w:r>
        <w:t xml:space="preserve">To illustrate these points, consider a hypothetical mid-sized clinic located in the Salmiya district, a vibrant part of Kuwait City. This clinic is staffed by an experienced Optometrist and two support technicians.</w:t>
      </w:r>
    </w:p>
    <w:p>
      <w:pPr>
        <w:pStyle w:val="BodyText"/>
      </w:pPr>
      <w:r>
        <w:rPr>
          <w:bCs/>
          <w:b/>
        </w:rPr>
        <w:t xml:space="preserve">Case Analysis:</w:t>
      </w:r>
      <w:r>
        <w:br/>
      </w:r>
      <w:r>
        <w:t xml:space="preserve">The Optometrist at this facility noticed a 30% increase in patients complaining of headaches and blurred vision, correlating with the post-pandemic return to office work in Kuwait City. In response, the Optometist introduced "Digital Wellness Packages." These packages include:</w:t>
      </w:r>
    </w:p>
    <w:p>
      <w:pPr>
        <w:numPr>
          <w:ilvl w:val="0"/>
          <w:numId w:val="1002"/>
        </w:numPr>
        <w:pStyle w:val="Compact"/>
      </w:pPr>
      <w:r>
        <w:t xml:space="preserve">A comprehensive binocular vision assessment.</w:t>
      </w:r>
    </w:p>
    <w:p>
      <w:pPr>
        <w:numPr>
          <w:ilvl w:val="0"/>
          <w:numId w:val="1002"/>
        </w:numPr>
        <w:pStyle w:val="Compact"/>
      </w:pPr>
      <w:r>
        <w:t xml:space="preserve">Presentation of blue-light filtering lenses tailored for screen users.</w:t>
      </w:r>
    </w:p>
    <w:p>
      <w:pPr>
        <w:numPr>
          <w:ilvl w:val="0"/>
          <w:numId w:val="1002"/>
        </w:numPr>
        <w:pStyle w:val="Compact"/>
      </w:pPr>
      <w:r>
        <w:t xml:space="preserve">Ergonomic advice specific to office setups common in Kuwaiti corporate buildings.</w:t>
      </w:r>
    </w:p>
    <w:p>
      <w:pPr>
        <w:pStyle w:val="FirstParagraph"/>
      </w:pPr>
      <w:r>
        <w:t xml:space="preserve">This targeted approach not only improved patient outcomes but also increased the clinic's revenue stream by differentiating its services from competitors who offered only standard refractions.</w:t>
      </w:r>
    </w:p>
    <w:p>
      <w:pPr>
        <w:pStyle w:val="BodyText"/>
      </w:pPr>
      <w:r>
        <w:t xml:space="preserve">This scenario highlights the importance of data-driven decision-making for an Optometrist. By analyzing patient complaints and linking them to lifestyle trends in Kuwait City, care can be personalized effectively.</w:t>
      </w:r>
    </w:p>
    <w:bookmarkEnd w:id="24"/>
    <w:bookmarkStart w:id="25" w:name="community-engagement-and-prevention"/>
    <w:p>
      <w:pPr>
        <w:pStyle w:val="Heading2"/>
      </w:pPr>
      <w:r>
        <w:t xml:space="preserve">6. Community Engagement and Prevention</w:t>
      </w:r>
    </w:p>
    <w:p>
      <w:pPr>
        <w:pStyle w:val="FirstParagraph"/>
      </w:pPr>
      <w:r>
        <w:t xml:space="preserve">A significant aspect of modern healthcare ethics involves community outreach. In Kuwait City, various NGOs and government bodies actively promote health awareness. An Optometrist plays a vital role in school vision screening programs to detect amblyopia (lazy eye) or refractive errors early in children. Early intervention is crucial for educational development.</w:t>
      </w:r>
    </w:p>
    <w:p>
      <w:pPr>
        <w:pStyle w:val="BodyText"/>
      </w:pPr>
      <w:r>
        <w:t xml:space="preserve">Additionally, with the rising incidence of diabetes in Kuwait, regular diabetic retinopathy screenings are essential. An Optometrist serves as a frontline defender against preventable blindness. Collaborating with endocrinologists and general practitioners in Kuwait City creates a multidisciplinary network that improves systemic health outcomes for patients.</w:t>
      </w:r>
    </w:p>
    <w:bookmarkEnd w:id="25"/>
    <w:bookmarkStart w:id="26" w:name="conclusion"/>
    <w:p>
      <w:pPr>
        <w:pStyle w:val="Heading2"/>
      </w:pPr>
      <w:r>
        <w:t xml:space="preserve">7. Conclusion</w:t>
      </w:r>
    </w:p>
    <w:p>
      <w:pPr>
        <w:pStyle w:val="FirstParagraph"/>
      </w:pPr>
      <w:r>
        <w:t xml:space="preserve">The profession of the Optometrist in Kuwait City is evolving from a traditional retail-focused model to a specialized medical discipline. Success in this environment requires more than clinical skill; it demands cultural sensitivity, technological proficiency, and an understanding of the unique environmental and lifestyle factors affecting residents.</w:t>
      </w:r>
    </w:p>
    <w:p>
      <w:pPr>
        <w:pStyle w:val="BodyText"/>
      </w:pPr>
      <w:r>
        <w:t xml:space="preserve">For an Optometrist looking to establish or expand their practice in Kuwait City, the key lies in adaptability. By addressing the specific needs of a diverse population, mitigating climate-related ocular issues, and leveraging advanced diagnostic technology, professionals can provide exceptional care. This Case Study demonstrates that when an Optometrist aligns their services with the dynamic realities of Kuwait City's healthcare landscape, they not only achieve professional success but also make a tangible contribution to the visual health and quality of life of the community.</w:t>
      </w:r>
    </w:p>
    <w:p>
      <w:pPr>
        <w:pStyle w:val="BodyText"/>
      </w:pPr>
      <w:r>
        <w:rPr>
          <w:iCs/>
          <w:i/>
        </w:rPr>
        <w:t xml:space="preserve">This document is for informational purposes regarding healthcare trends in Kuwait. All medical advice should be sought from licensed professionals.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Optometric Care in Kuwait City</dc:title>
  <dc:creator/>
  <dc:language>en</dc:language>
  <cp:keywords/>
  <dcterms:created xsi:type="dcterms:W3CDTF">2026-07-29T06:28:19Z</dcterms:created>
  <dcterms:modified xsi:type="dcterms:W3CDTF">2026-07-29T06:28:19Z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