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Optometry</w:t>
      </w:r>
      <w:r>
        <w:t xml:space="preserve"> </w:t>
      </w:r>
      <w:r>
        <w:t xml:space="preserve">Services</w:t>
      </w:r>
      <w:r>
        <w:t xml:space="preserve"> </w:t>
      </w:r>
      <w:r>
        <w:t xml:space="preserve">in</w:t>
      </w:r>
      <w:r>
        <w:t xml:space="preserve"> </w:t>
      </w:r>
      <w:r>
        <w:t xml:space="preserve">South</w:t>
      </w:r>
      <w:r>
        <w:t xml:space="preserve"> </w:t>
      </w:r>
      <w:r>
        <w:t xml:space="preserve">Korea</w:t>
      </w:r>
      <w:r>
        <w:t xml:space="preserve"> </w:t>
      </w:r>
      <w:r>
        <w:t xml:space="preserve">Seoul</w:t>
      </w:r>
    </w:p>
    <w:bookmarkStart w:id="34" w:name="Xdf3e88908ec50e44883382b081301346ba21d4e"/>
    <w:p>
      <w:pPr>
        <w:pStyle w:val="Heading1"/>
      </w:pPr>
      <w:r>
        <w:t xml:space="preserve">A Comprehensive Case Study on Modern Optometry Practices in South Korea Seoul</w:t>
      </w:r>
    </w:p>
    <w:p>
      <w:pPr>
        <w:pStyle w:val="FirstParagraph"/>
      </w:pPr>
      <w:r>
        <w:rPr>
          <w:bCs/>
          <w:b/>
        </w:rPr>
        <w:t xml:space="preserve">Date:</w:t>
      </w:r>
      <w:r>
        <w:t xml:space="preserve"> </w:t>
      </w:r>
      <w:r>
        <w:t xml:space="preserve">October 2023</w:t>
      </w:r>
      <w:r>
        <w:br/>
      </w:r>
      <w:r>
        <w:rPr>
          <w:bCs/>
          <w:b/>
        </w:rPr>
        <w:t xml:space="preserve">Subject:</w:t>
      </w:r>
      <w:r>
        <w:t xml:space="preserve">Optometrist</w:t>
      </w:r>
      <w:r>
        <w:t xml:space="preserve"> </w:t>
      </w:r>
      <w:r>
        <w:t xml:space="preserve">Service Integration and Market Adaptation</w:t>
      </w:r>
      <w:r>
        <w:br/>
      </w:r>
      <w:r>
        <w:rPr>
          <w:bCs/>
          <w:b/>
        </w:rPr>
        <w:t xml:space="preserve">Location Focus:</w:t>
      </w:r>
      <w:r>
        <w:t xml:space="preserve">South Korea Seoul</w:t>
      </w:r>
      <w:r>
        <w:br/>
      </w:r>
    </w:p>
    <w:bookmarkStart w:id="20" w:name="introduction-and-executive-summary"/>
    <w:p>
      <w:pPr>
        <w:pStyle w:val="Heading2"/>
      </w:pPr>
      <w:r>
        <w:t xml:space="preserve">1. Introduction and Executive Summary</w:t>
      </w:r>
    </w:p>
    <w:p>
      <w:pPr>
        <w:pStyle w:val="FirstParagraph"/>
      </w:pPr>
      <w:r>
        <w:t xml:space="preserve">This document serves as a detailed Case Study examining the evolving landscape of eye care within one of the world’s most technologically advanced urban centers. The primary focus is on the role, responsibilities, and market positioning of an</w:t>
      </w:r>
      <w:r>
        <w:t xml:space="preserve"> </w:t>
      </w:r>
      <w:r>
        <w:t xml:space="preserve">Optometrist</w:t>
      </w:r>
      <w:r>
        <w:t xml:space="preserve"> </w:t>
      </w:r>
      <w:r>
        <w:t xml:space="preserve">operating specifically within</w:t>
      </w:r>
      <w:r>
        <w:t xml:space="preserve"> </w:t>
      </w:r>
      <w:r>
        <w:t xml:space="preserve">South Korea Seoul</w:t>
      </w:r>
      <w:r>
        <w:t xml:space="preserve">. As urbanization accelerates and digital screen time increases globally, eye health has become a critical component of public wellness. In</w:t>
      </w:r>
      <w:r>
        <w:t xml:space="preserve"> </w:t>
      </w:r>
      <w:r>
        <w:t xml:space="preserve">South Korea Seoul</w:t>
      </w:r>
      <w:r>
        <w:t xml:space="preserve">, the density of population and the fast-paced lifestyle create unique challenges and opportunities for vision care professionals.</w:t>
      </w:r>
    </w:p>
    <w:p>
      <w:pPr>
        <w:pStyle w:val="BodyText"/>
      </w:pPr>
      <w:r>
        <w:t xml:space="preserve">The objective of this Case Study is to analyze how traditional optometric practices are adapting to meet the high expectations of consumers in</w:t>
      </w:r>
      <w:r>
        <w:t xml:space="preserve"> </w:t>
      </w:r>
      <w:r>
        <w:t xml:space="preserve">South Korea Seoul</w:t>
      </w:r>
      <w:r>
        <w:t xml:space="preserve">. We will explore the cultural nuances, technological demands, and regulatory frameworks that define the success of an</w:t>
      </w:r>
      <w:r>
        <w:t xml:space="preserve"> </w:t>
      </w:r>
      <w:r>
        <w:t xml:space="preserve">Optometrist</w:t>
      </w:r>
      <w:r>
        <w:t xml:space="preserve"> </w:t>
      </w:r>
      <w:r>
        <w:t xml:space="preserve">in this specific geographic context.</w:t>
      </w:r>
    </w:p>
    <w:bookmarkEnd w:id="20"/>
    <w:bookmarkStart w:id="22" w:name="X3a2353ad655db8ee1ff094ae45b5f45f35340ea"/>
    <w:p>
      <w:pPr>
        <w:pStyle w:val="Heading2"/>
      </w:pPr>
      <w:r>
        <w:t xml:space="preserve">2. Market Context: The Landscape of Vision Care in South Korea Seoul</w:t>
      </w:r>
    </w:p>
    <w:p>
      <w:pPr>
        <w:pStyle w:val="FirstParagraph"/>
      </w:pPr>
      <w:r>
        <w:t xml:space="preserve">South Korea Seoul</w:t>
      </w:r>
      <w:r>
        <w:t xml:space="preserve"> </w:t>
      </w:r>
      <w:r>
        <w:t xml:space="preserve">is characterized by its hyper-connected society. With one of the highest internet penetration rates and smartphone usage figures in the world, residents spend an average of 8 to 10 hours daily on digital devices. This environmental factor has led to a surge in complaints regarding dry eyes, digital eye strain (Computer Vision Syndrome), and myopia progression among both children and adults.</w:t>
      </w:r>
    </w:p>
    <w:p>
      <w:pPr>
        <w:pStyle w:val="BodyText"/>
      </w:pPr>
      <w:r>
        <w:t xml:space="preserve">In this environment, the traditional model of vision correction is insufficient. Patients in</w:t>
      </w:r>
      <w:r>
        <w:t xml:space="preserve"> </w:t>
      </w:r>
      <w:r>
        <w:t xml:space="preserve">South Korea Seoul</w:t>
      </w:r>
      <w:r>
        <w:t xml:space="preserve"> </w:t>
      </w:r>
      <w:r>
        <w:t xml:space="preserve">expect more than just a prescription for glasses; they seek holistic eye health management. Consequently, the role of an</w:t>
      </w:r>
      <w:r>
        <w:t xml:space="preserve"> </w:t>
      </w:r>
      <w:r>
        <w:t xml:space="preserve">Optometrist</w:t>
      </w:r>
      <w:r>
        <w:t xml:space="preserve"> </w:t>
      </w:r>
      <w:r>
        <w:t xml:space="preserve">has expanded from a purely corrective service provider to a preventive health consultant.</w:t>
      </w:r>
    </w:p>
    <w:bookmarkStart w:id="21" w:name="competitive-analysis"/>
    <w:p>
      <w:pPr>
        <w:pStyle w:val="Heading3"/>
      </w:pPr>
      <w:r>
        <w:t xml:space="preserve">2.1 Competitive Analysis</w:t>
      </w:r>
    </w:p>
    <w:p>
      <w:pPr>
        <w:pStyle w:val="FirstParagraph"/>
      </w:pPr>
      <w:r>
        <w:t xml:space="preserve">The market in</w:t>
      </w:r>
      <w:r>
        <w:t xml:space="preserve"> </w:t>
      </w:r>
      <w:r>
        <w:t xml:space="preserve">South Korea Seoul</w:t>
      </w:r>
      <w:r>
        <w:t xml:space="preserve"> </w:t>
      </w:r>
      <w:r>
        <w:t xml:space="preserve">is saturated with optical shops and medical clinics. However, there is a distinct gap between general retail optical stores and ophthalmological hospitals. An independent or boutique practice led by a specialized</w:t>
      </w:r>
      <w:r>
        <w:t xml:space="preserve"> </w:t>
      </w:r>
      <w:r>
        <w:t xml:space="preserve">Optometrist</w:t>
      </w:r>
      <w:r>
        <w:t xml:space="preserve"> </w:t>
      </w:r>
      <w:r>
        <w:t xml:space="preserve">can carve out a niche by offering personalized, slow-paced care that contrasts with the high-volume, transactional nature of large retail chains common in districts like Gangnam and Myeongdong.</w:t>
      </w:r>
    </w:p>
    <w:bookmarkEnd w:id="21"/>
    <w:bookmarkEnd w:id="22"/>
    <w:bookmarkStart w:id="24" w:name="X57c1afb719dd09c114f13daf29deda948b4af24"/>
    <w:p>
      <w:pPr>
        <w:pStyle w:val="Heading2"/>
      </w:pPr>
      <w:r>
        <w:t xml:space="preserve">3. The Role of the Optometrist in South Korea Seoul</w:t>
      </w:r>
    </w:p>
    <w:p>
      <w:pPr>
        <w:pStyle w:val="FirstParagraph"/>
      </w:pPr>
      <w:r>
        <w:t xml:space="preserve">To understand the Case Study effectively, we must define how an</w:t>
      </w:r>
      <w:r>
        <w:t xml:space="preserve"> </w:t>
      </w:r>
      <w:r>
        <w:t xml:space="preserve">Optometrist</w:t>
      </w:r>
      <w:r>
        <w:t xml:space="preserve"> </w:t>
      </w:r>
      <w:r>
        <w:t xml:space="preserve">functions differently in this region compared to Western markets. In many countries, optometrists are independent practitioners. In Korea, while private clinics exist, the healthcare system is heavily integrated with large hospital networks. Therefore, a successful</w:t>
      </w:r>
      <w:r>
        <w:t xml:space="preserve"> </w:t>
      </w:r>
      <w:r>
        <w:t xml:space="preserve">Optometrist</w:t>
      </w:r>
      <w:r>
        <w:t xml:space="preserve"> </w:t>
      </w:r>
      <w:r>
        <w:t xml:space="preserve">in</w:t>
      </w:r>
      <w:r>
        <w:t xml:space="preserve"> </w:t>
      </w:r>
      <w:r>
        <w:t xml:space="preserve">South Korea Seoul</w:t>
      </w:r>
      <w:r>
        <w:t xml:space="preserve"> </w:t>
      </w:r>
      <w:r>
        <w:t xml:space="preserve">must often bridge the gap between clinical ophthalmology and consumer-focused optical retail.</w:t>
      </w:r>
    </w:p>
    <w:bookmarkStart w:id="23" w:name="key-responsibilities-and-services"/>
    <w:p>
      <w:pPr>
        <w:pStyle w:val="Heading3"/>
      </w:pPr>
      <w:r>
        <w:t xml:space="preserve">3.1 Key Responsibilities and Services</w:t>
      </w:r>
    </w:p>
    <w:p>
      <w:pPr>
        <w:numPr>
          <w:ilvl w:val="0"/>
          <w:numId w:val="1001"/>
        </w:numPr>
        <w:pStyle w:val="Compact"/>
      </w:pPr>
      <w:r>
        <w:rPr>
          <w:bCs/>
          <w:b/>
        </w:rPr>
        <w:t xml:space="preserve">Digital Eye Strain Management:</w:t>
      </w:r>
      <w:r>
        <w:t xml:space="preserve"> </w:t>
      </w:r>
      <w:r>
        <w:t xml:space="preserve">Optometrists</w:t>
      </w:r>
      <w:r>
        <w:t xml:space="preserve"> </w:t>
      </w:r>
      <w:r>
        <w:t xml:space="preserve">in this region are uniquely equipped to diagnose and treat symptoms related to prolonged screen exposure, a prevalent issue in the tech-centric culture of Seoul.</w:t>
      </w:r>
    </w:p>
    <w:p>
      <w:pPr>
        <w:numPr>
          <w:ilvl w:val="0"/>
          <w:numId w:val="1001"/>
        </w:numPr>
        <w:pStyle w:val="Compact"/>
      </w:pPr>
      <w:r>
        <w:rPr>
          <w:bCs/>
          <w:b/>
        </w:rPr>
        <w:t xml:space="preserve">Pediatric Myopia Control:</w:t>
      </w:r>
      <w:r>
        <w:t xml:space="preserve"> </w:t>
      </w:r>
      <w:r>
        <w:t xml:space="preserve">With rising rates of myopia among Korean youth, an</w:t>
      </w:r>
      <w:r>
        <w:t xml:space="preserve"> </w:t>
      </w:r>
      <w:r>
        <w:t xml:space="preserve">Optometrist</w:t>
      </w:r>
      <w:r>
        <w:t xml:space="preserve"> </w:t>
      </w:r>
      <w:r>
        <w:t xml:space="preserve">plays a crucial role in implementing orthokeratology (Ortho-K) and low-dose atropine therapy plans, working closely with parents who are highly educated about health outcomes.</w:t>
      </w:r>
    </w:p>
    <w:p>
      <w:pPr>
        <w:numPr>
          <w:ilvl w:val="0"/>
          <w:numId w:val="1001"/>
        </w:numPr>
        <w:pStyle w:val="Compact"/>
      </w:pPr>
      <w:r>
        <w:rPr>
          <w:bCs/>
          <w:b/>
        </w:rPr>
        <w:t xml:space="preserve">Aesthetic Vision Correction:</w:t>
      </w:r>
      <w:r>
        <w:t xml:space="preserve"> </w:t>
      </w:r>
      <w:r>
        <w:t xml:space="preserve">In</w:t>
      </w:r>
      <w:r>
        <w:t xml:space="preserve"> </w:t>
      </w:r>
      <w:r>
        <w:t xml:space="preserve">South Korea Seoul</w:t>
      </w:r>
      <w:r>
        <w:t xml:space="preserve">, appearance is paramount. An</w:t>
      </w:r>
      <w:r>
        <w:t xml:space="preserve"> </w:t>
      </w:r>
      <w:r>
        <w:t xml:space="preserve">Optometrist</w:t>
      </w:r>
      <w:r>
        <w:t xml:space="preserve"> </w:t>
      </w:r>
      <w:r>
        <w:t xml:space="preserve">must possess a keen eye for fashion, selecting frames that complement facial aesthetics, often coordinating with the local beauty standards prevalent in K-culture.</w:t>
      </w:r>
    </w:p>
    <w:p>
      <w:pPr>
        <w:numPr>
          <w:ilvl w:val="0"/>
          <w:numId w:val="1001"/>
        </w:numPr>
        <w:pStyle w:val="Compact"/>
      </w:pPr>
      <w:r>
        <w:rPr>
          <w:bCs/>
          <w:b/>
        </w:rPr>
        <w:t xml:space="preserve">Advanced Diagnostic Imaging:</w:t>
      </w:r>
      <w:r>
        <w:t xml:space="preserve"> </w:t>
      </w:r>
      <w:r>
        <w:t xml:space="preserve">Utilizing OCT (Optical Coherence Tomography) and fundus photography is standard. Patients expect state-of-the-art technology during their visit to an</w:t>
      </w:r>
      <w:r>
        <w:t xml:space="preserve"> </w:t>
      </w:r>
      <w:r>
        <w:t xml:space="preserve">Optometrist</w:t>
      </w:r>
      <w:r>
        <w:t xml:space="preserve">.</w:t>
      </w:r>
    </w:p>
    <w:bookmarkEnd w:id="23"/>
    <w:bookmarkEnd w:id="24"/>
    <w:bookmarkStart w:id="27" w:name="cultural-and-consumer-behavior-analysis"/>
    <w:p>
      <w:pPr>
        <w:pStyle w:val="Heading2"/>
      </w:pPr>
      <w:r>
        <w:t xml:space="preserve">4. Cultural and Consumer Behavior Analysis</w:t>
      </w:r>
    </w:p>
    <w:p>
      <w:pPr>
        <w:pStyle w:val="FirstParagraph"/>
      </w:pPr>
      <w:r>
        <w:t xml:space="preserve">A critical aspect of this Case Study is understanding the consumer psyche in</w:t>
      </w:r>
      <w:r>
        <w:t xml:space="preserve"> </w:t>
      </w:r>
      <w:r>
        <w:t xml:space="preserve">South Korea Seoul</w:t>
      </w:r>
      <w:r>
        <w:t xml:space="preserve">. Patients here are highly informed, often arriving at the clinic with research done via Naver or local health forums. They expect transparency and detailed explanations.</w:t>
      </w:r>
    </w:p>
    <w:bookmarkStart w:id="25" w:name="the-expectation-of-speed-and-efficiency"/>
    <w:p>
      <w:pPr>
        <w:pStyle w:val="Heading3"/>
      </w:pPr>
      <w:r>
        <w:t xml:space="preserve">4.1 The Expectation of Speed and Efficiency</w:t>
      </w:r>
    </w:p>
    <w:p>
      <w:pPr>
        <w:pStyle w:val="FirstParagraph"/>
      </w:pPr>
      <w:r>
        <w:t xml:space="preserve">Livability in Seoul is fast-paced. While patients appreciate thorough care, they also value efficiency. An effective</w:t>
      </w:r>
      <w:r>
        <w:t xml:space="preserve"> </w:t>
      </w:r>
      <w:r>
        <w:t xml:space="preserve">Optometrist</w:t>
      </w:r>
      <w:r>
        <w:t xml:space="preserve"> </w:t>
      </w:r>
      <w:r>
        <w:t xml:space="preserve">must streamline the examination process without compromising diagnostic accuracy. This often involves leveraging AI-driven refractive tools and digital patient records to reduce wait times.</w:t>
      </w:r>
    </w:p>
    <w:bookmarkEnd w:id="25"/>
    <w:bookmarkStart w:id="26" w:name="trust-and-relationship-building"/>
    <w:p>
      <w:pPr>
        <w:pStyle w:val="Heading3"/>
      </w:pPr>
      <w:r>
        <w:t xml:space="preserve">4.2 Trust and Relationship Building</w:t>
      </w:r>
    </w:p>
    <w:p>
      <w:pPr>
        <w:pStyle w:val="FirstParagraph"/>
      </w:pPr>
      <w:r>
        <w:t xml:space="preserve">In Korean culture, trust (Jeong) is essential in healthcare relationships. An</w:t>
      </w:r>
      <w:r>
        <w:t xml:space="preserve"> </w:t>
      </w:r>
      <w:r>
        <w:t xml:space="preserve">Optometrist</w:t>
      </w:r>
      <w:r>
        <w:t xml:space="preserve"> </w:t>
      </w:r>
      <w:r>
        <w:t xml:space="preserve">who builds a long-term relationship with clients in the Gangnam or Seocho districts will find higher retention rates. This involves not just treating eye problems, but engaging in lifestyle counseling regarding screen hygiene and nutrition.</w:t>
      </w:r>
    </w:p>
    <w:bookmarkEnd w:id="26"/>
    <w:bookmarkEnd w:id="27"/>
    <w:bookmarkStart w:id="31" w:name="X09f6d735df60581ba660a8f48da5dccd54f4df2"/>
    <w:p>
      <w:pPr>
        <w:pStyle w:val="Heading2"/>
      </w:pPr>
      <w:r>
        <w:t xml:space="preserve">5. Operational Strategy for an Optometrist Practice</w:t>
      </w:r>
    </w:p>
    <w:p>
      <w:pPr>
        <w:pStyle w:val="FirstParagraph"/>
      </w:pPr>
      <w:r>
        <w:t xml:space="preserve">Based on the findings of this Case Study, we propose the following operational strategy for an</w:t>
      </w:r>
      <w:r>
        <w:t xml:space="preserve"> </w:t>
      </w:r>
      <w:r>
        <w:t xml:space="preserve">Optometrist</w:t>
      </w:r>
      <w:r>
        <w:t xml:space="preserve"> </w:t>
      </w:r>
      <w:r>
        <w:t xml:space="preserve">establishing or expanding a practice in</w:t>
      </w:r>
      <w:r>
        <w:t xml:space="preserve"> </w:t>
      </w:r>
      <w:r>
        <w:t xml:space="preserve">South Korea Seoul</w:t>
      </w:r>
      <w:r>
        <w:t xml:space="preserve">.</w:t>
      </w:r>
    </w:p>
    <w:bookmarkStart w:id="28" w:name="technological-integration"/>
    <w:p>
      <w:pPr>
        <w:pStyle w:val="Heading3"/>
      </w:pPr>
      <w:r>
        <w:t xml:space="preserve">5.1 Technological Integration</w:t>
      </w:r>
    </w:p>
    <w:p>
      <w:pPr>
        <w:pStyle w:val="FirstParagraph"/>
      </w:pPr>
      <w:r>
        <w:t xml:space="preserve">The clinic must be equipped with the latest diagnostic machinery available on the Korean market. This includes automated visual field analyzers, corneal topographers, and dry eye analysis systems. Marketing these technological capabilities is vital for attracting tech-savvy residents of Seoul.</w:t>
      </w:r>
    </w:p>
    <w:bookmarkEnd w:id="28"/>
    <w:bookmarkStart w:id="29" w:name="multilingual-support"/>
    <w:p>
      <w:pPr>
        <w:pStyle w:val="Heading3"/>
      </w:pPr>
      <w:r>
        <w:t xml:space="preserve">5.2 Multilingual Support</w:t>
      </w:r>
    </w:p>
    <w:p>
      <w:pPr>
        <w:pStyle w:val="FirstParagraph"/>
      </w:pPr>
      <w:r>
        <w:t xml:space="preserve">South Korea Seoul</w:t>
      </w:r>
      <w:r>
        <w:t xml:space="preserve"> </w:t>
      </w:r>
      <w:r>
        <w:t xml:space="preserve">is a global hub with a significant expatriate population and international tourists. An</w:t>
      </w:r>
      <w:r>
        <w:t xml:space="preserve"> </w:t>
      </w:r>
      <w:r>
        <w:t xml:space="preserve">Optometrist</w:t>
      </w:r>
      <w:r>
        <w:t xml:space="preserve"> </w:t>
      </w:r>
      <w:r>
        <w:t xml:space="preserve">who offers services in English, Chinese, or Japanese will gain a competitive advantage. This includes translating consent forms, prescription labels, and providing bilingual staff support.</w:t>
      </w:r>
    </w:p>
    <w:bookmarkEnd w:id="29"/>
    <w:bookmarkStart w:id="30" w:name="collaborative-networks"/>
    <w:p>
      <w:pPr>
        <w:pStyle w:val="Heading3"/>
      </w:pPr>
      <w:r>
        <w:t xml:space="preserve">5.3 Collaborative Networks</w:t>
      </w:r>
    </w:p>
    <w:p>
      <w:pPr>
        <w:pStyle w:val="FirstParagraph"/>
      </w:pPr>
      <w:r>
        <w:t xml:space="preserve">An independent</w:t>
      </w:r>
      <w:r>
        <w:t xml:space="preserve"> </w:t>
      </w:r>
      <w:r>
        <w:t xml:space="preserve">Optometrist</w:t>
      </w:r>
      <w:r>
        <w:t xml:space="preserve"> </w:t>
      </w:r>
      <w:r>
        <w:t xml:space="preserve">in Seoul should establish referral networks with ophthalmologists for surgical cases (such as LASIK) and with pediatricians for early myopia screening. This collaborative approach ensures comprehensive care and builds professional credibility within the local medical community.</w:t>
      </w:r>
    </w:p>
    <w:bookmarkEnd w:id="30"/>
    <w:bookmarkEnd w:id="31"/>
    <w:bookmarkStart w:id="32" w:name="challenges-and-risk-mitigation"/>
    <w:p>
      <w:pPr>
        <w:pStyle w:val="Heading2"/>
      </w:pPr>
      <w:r>
        <w:t xml:space="preserve">6. Challenges and Risk Mitigation</w:t>
      </w:r>
    </w:p>
    <w:p>
      <w:pPr>
        <w:pStyle w:val="FirstParagraph"/>
      </w:pPr>
      <w:r>
        <w:rPr>
          <w:bCs/>
          <w:b/>
        </w:rPr>
        <w:t xml:space="preserve">Rental Costs:</w:t>
      </w:r>
      <w:r>
        <w:t xml:space="preserve"> </w:t>
      </w:r>
      <w:r>
        <w:t xml:space="preserve">Commercial real estate in prime areas of Seoul (such as Gangnam or Itaewon) is extremely expensive. The Case Study suggests starting in emerging neighborhoods with high young professional demographics to mitigate initial overheads.</w:t>
      </w:r>
    </w:p>
    <w:p>
      <w:pPr>
        <w:pStyle w:val="BodyText"/>
      </w:pPr>
      <w:r>
        <w:rPr>
          <w:bCs/>
          <w:b/>
        </w:rPr>
        <w:t xml:space="preserve">Regulatory Compliance:</w:t>
      </w:r>
      <w:r>
        <w:t xml:space="preserve"> </w:t>
      </w:r>
      <w:r>
        <w:t xml:space="preserve">Navigating the Korean Ministry of Food and Drug Safety (MFDS) regulations regarding contact lens sales and medical device usage requires strict adherence. An</w:t>
      </w:r>
      <w:r>
        <w:t xml:space="preserve"> </w:t>
      </w:r>
      <w:r>
        <w:t xml:space="preserve">Optometrist</w:t>
      </w:r>
      <w:r>
        <w:t xml:space="preserve"> </w:t>
      </w:r>
      <w:r>
        <w:t xml:space="preserve">must stay updated on changing laws to ensure legal operation.</w:t>
      </w:r>
    </w:p>
    <w:bookmarkEnd w:id="32"/>
    <w:bookmarkStart w:id="33" w:name="conclusion"/>
    <w:p>
      <w:pPr>
        <w:pStyle w:val="Heading2"/>
      </w:pPr>
      <w:r>
        <w:t xml:space="preserve">7. Conclusion</w:t>
      </w:r>
    </w:p>
    <w:p>
      <w:pPr>
        <w:pStyle w:val="FirstParagraph"/>
      </w:pPr>
      <w:r>
        <w:t xml:space="preserve">This Case Study highlights that the role of an</w:t>
      </w:r>
      <w:r>
        <w:t xml:space="preserve"> </w:t>
      </w:r>
      <w:r>
        <w:t xml:space="preserve">Optometrist</w:t>
      </w:r>
      <w:r>
        <w:t xml:space="preserve"> </w:t>
      </w:r>
      <w:r>
        <w:t xml:space="preserve">in</w:t>
      </w:r>
      <w:r>
        <w:t xml:space="preserve"> </w:t>
      </w:r>
      <w:r>
        <w:t xml:space="preserve">South Korea Seoul</w:t>
      </w:r>
      <w:r>
        <w:t xml:space="preserve"> </w:t>
      </w:r>
      <w:r>
        <w:t xml:space="preserve">is dynamic and multifaceted. It goes beyond simple vision testing to encompass digital health management, aesthetic consulting, and technological proficiency. The high concentration of technology users in Seoul creates a robust demand for specialized eye care services.</w:t>
      </w:r>
    </w:p>
    <w:p>
      <w:pPr>
        <w:pStyle w:val="BodyText"/>
      </w:pPr>
      <w:r>
        <w:t xml:space="preserve">For businesses and individuals looking to enter this market, success hinges on understanding the specific cultural expectations of Seoul residents. By combining advanced diagnostic technologies with a patient-centric, relationship-driven approach, an</w:t>
      </w:r>
      <w:r>
        <w:t xml:space="preserve"> </w:t>
      </w:r>
      <w:r>
        <w:t xml:space="preserve">Optometrist</w:t>
      </w:r>
      <w:r>
        <w:t xml:space="preserve"> </w:t>
      </w:r>
      <w:r>
        <w:t xml:space="preserve">can thrive in the competitive healthcare landscape of South Korea. The future of optometry in this region lies in prevention and holistic wellness, addressing not just the eyes, but the lifestyle of the modern Seoulite.</w:t>
      </w:r>
    </w:p>
    <w:p>
      <w:r>
        <w:pict>
          <v:rect style="width:0;height:1.5pt" o:hralign="center" o:hrstd="t" o:hr="t"/>
        </w:pict>
      </w:r>
    </w:p>
    <w:p>
      <w:pPr>
        <w:pStyle w:val="FirstParagraph"/>
      </w:pPr>
      <w:r>
        <w:rPr>
          <w:iCs/>
          <w:i/>
        </w:rPr>
        <w:t xml:space="preserve">This document is strictly for informational purposes regarding Case Study methodologies applied to Optometry services in South Korea Seoul.</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Optometry Services in South Korea Seoul</dc:title>
  <dc:creator/>
  <dc:language>en</dc:language>
  <cp:keywords/>
  <dcterms:created xsi:type="dcterms:W3CDTF">2026-07-29T11:41:01Z</dcterms:created>
  <dcterms:modified xsi:type="dcterms:W3CDTF">2026-07-29T11:41:01Z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