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Comprehensive</w:t>
      </w:r>
      <w:r>
        <w:t xml:space="preserve"> </w:t>
      </w:r>
      <w:r>
        <w:t xml:space="preserve">Optometric</w:t>
      </w:r>
      <w:r>
        <w:t xml:space="preserve"> </w:t>
      </w:r>
      <w:r>
        <w:t xml:space="preserve">Care</w:t>
      </w:r>
      <w:r>
        <w:t xml:space="preserve"> </w:t>
      </w:r>
      <w:r>
        <w:t xml:space="preserve">in</w:t>
      </w:r>
      <w:r>
        <w:t xml:space="preserve"> </w:t>
      </w:r>
      <w:r>
        <w:t xml:space="preserve">Spain</w:t>
      </w:r>
      <w:r>
        <w:t xml:space="preserve"> </w:t>
      </w:r>
      <w:r>
        <w:t xml:space="preserve">Madrid</w:t>
      </w:r>
    </w:p>
    <w:bookmarkStart w:id="31" w:name="X2a79132a942e92927d3d97c1e11582b1abd629a"/>
    <w:p>
      <w:pPr>
        <w:pStyle w:val="Heading1"/>
      </w:pPr>
      <w:r>
        <w:t xml:space="preserve">Case Study: The Evolution and Integration of the Optometrist in Spain Madrid</w:t>
      </w:r>
    </w:p>
    <w:p>
      <w:pPr>
        <w:pStyle w:val="FirstParagraph"/>
      </w:pPr>
      <w:r>
        <w:rPr>
          <w:bCs/>
          <w:b/>
        </w:rPr>
        <w:t xml:space="preserve">Date:</w:t>
      </w:r>
      <w:r>
        <w:t xml:space="preserve"> </w:t>
      </w:r>
      <w:r>
        <w:t xml:space="preserve">October 2023</w:t>
      </w:r>
      <w:r>
        <w:br/>
      </w:r>
      <w:r>
        <w:rPr>
          <w:bCs/>
          <w:b/>
        </w:rPr>
        <w:t xml:space="preserve">Subject:</w:t>
      </w:r>
      <w:r>
        <w:t xml:space="preserve">The Professional Role, Market Dynamics, and Clinical Impact of the Optometrist in the Capital Region of Spain</w:t>
      </w:r>
    </w:p>
    <w:p>
      <w:pPr>
        <w:pStyle w:val="BodyText"/>
      </w:pPr>
      <w:r>
        <w:rPr>
          <w:bCs/>
          <w:b/>
        </w:rPr>
        <w:t xml:space="preserve">Abstract:</w:t>
      </w:r>
      <w:r>
        <w:t xml:space="preserve"> </w:t>
      </w:r>
      <w:r>
        <w:t xml:space="preserve">This case study explores the pivotal role of the optometrist within the healthcare landscape of Madrid, Spain. It examines how Spanish optometry has transitioned from a purely commercial optical model to a recognized clinical health discipline. By analyzing regulatory frameworks, patient demographics specific to Madrid’s urban density, and integration with local public health systems (Comunidad de Madrid), this document highlights why the modern optometrist is indispensable in contemporary eye care.</w:t>
      </w:r>
    </w:p>
    <w:bookmarkStart w:id="20" w:name="introduction"/>
    <w:p>
      <w:pPr>
        <w:pStyle w:val="Heading2"/>
      </w:pPr>
      <w:r>
        <w:t xml:space="preserve">1. Introduction</w:t>
      </w:r>
    </w:p>
    <w:p>
      <w:pPr>
        <w:pStyle w:val="FirstParagraph"/>
      </w:pPr>
      <w:r>
        <w:t xml:space="preserve">In the bustling heart of Europe,</w:t>
      </w:r>
      <w:r>
        <w:t xml:space="preserve"> </w:t>
      </w:r>
      <w:r>
        <w:rPr>
          <w:bCs/>
          <w:b/>
        </w:rPr>
        <w:t xml:space="preserve">Spain Madrid</w:t>
      </w:r>
      <w:r>
        <w:t xml:space="preserve"> </w:t>
      </w:r>
      <w:r>
        <w:t xml:space="preserve">serves as a unique microcosm for understanding the evolution of specialized healthcare services. The capital city, with its high population density and diverse demographic profile including a significant expatriate community, places immense pressure on visual health services. Within this context, the</w:t>
      </w:r>
      <w:r>
        <w:t xml:space="preserve"> </w:t>
      </w:r>
      <w:r>
        <w:rPr>
          <w:bCs/>
          <w:b/>
        </w:rPr>
        <w:t xml:space="preserve">Optometrist</w:t>
      </w:r>
      <w:r>
        <w:t xml:space="preserve"> </w:t>
      </w:r>
      <w:r>
        <w:t xml:space="preserve">has emerged not merely as an eyewear dispenser, but as an essential primary care eye health professional.</w:t>
      </w:r>
    </w:p>
    <w:p>
      <w:pPr>
        <w:pStyle w:val="BodyText"/>
      </w:pPr>
      <w:r>
        <w:t xml:space="preserve">This case study aims to dissect the current operational model of optometry in Madrid. It addresses the specific challenges faced by patients in one of Europe's most dynamic cities and how local</w:t>
      </w:r>
      <w:r>
        <w:t xml:space="preserve"> </w:t>
      </w:r>
      <w:r>
        <w:rPr>
          <w:bCs/>
          <w:b/>
        </w:rPr>
        <w:t xml:space="preserve">Optometrist</w:t>
      </w:r>
      <w:r>
        <w:t xml:space="preserve"> </w:t>
      </w:r>
      <w:r>
        <w:t xml:space="preserve">practices have adapted to meet these needs through advanced technology, preventive care, and interdisciplinary collaboration.</w:t>
      </w:r>
    </w:p>
    <w:bookmarkEnd w:id="20"/>
    <w:bookmarkStart w:id="22" w:name="X6429a602a86dfa328f82c94d4915d0f85889a1f"/>
    <w:p>
      <w:pPr>
        <w:pStyle w:val="Heading2"/>
      </w:pPr>
      <w:r>
        <w:t xml:space="preserve">2. Contextual Background: The Healthcare Landscape in Spain Madrid</w:t>
      </w:r>
    </w:p>
    <w:p>
      <w:pPr>
        <w:pStyle w:val="FirstParagraph"/>
      </w:pPr>
      <w:r>
        <w:t xml:space="preserve">The healthcare system in Spain is predominantly public, managed by autonomous communities. In the case of</w:t>
      </w:r>
      <w:r>
        <w:t xml:space="preserve"> </w:t>
      </w:r>
      <w:r>
        <w:rPr>
          <w:bCs/>
          <w:b/>
        </w:rPr>
        <w:t xml:space="preserve">Spain Madrid</w:t>
      </w:r>
      <w:r>
        <w:t xml:space="preserve">, the Servicio Madrileño de Salud (SERMAS) provides extensive coverage. However, wait times for specialist appointments within the public system can be significant. Consequently, a robust private healthcare sector has flourished.</w:t>
      </w:r>
    </w:p>
    <w:p>
      <w:pPr>
        <w:pStyle w:val="BodyText"/>
      </w:pPr>
      <w:r>
        <w:t xml:space="preserve">The role of the</w:t>
      </w:r>
      <w:r>
        <w:t xml:space="preserve"> </w:t>
      </w:r>
      <w:r>
        <w:rPr>
          <w:bCs/>
          <w:b/>
        </w:rPr>
        <w:t xml:space="preserve">Optometrist</w:t>
      </w:r>
      <w:r>
        <w:t xml:space="preserve"> </w:t>
      </w:r>
      <w:r>
        <w:t xml:space="preserve">in this dual system is critical. While ophthalmologists (medical doctors) handle surgical and pathological cases, optometrists manage refractive errors, binocular vision issues, low vision rehabilitation, and pre- and post-operative care for surgeries such as LASIK or cataract removal.</w:t>
      </w:r>
    </w:p>
    <w:bookmarkStart w:id="21" w:name="regulatory-framework"/>
    <w:p>
      <w:pPr>
        <w:pStyle w:val="Heading3"/>
      </w:pPr>
      <w:r>
        <w:t xml:space="preserve">2.1 Regulatory Framework</w:t>
      </w:r>
    </w:p>
    <w:p>
      <w:pPr>
        <w:pStyle w:val="FirstParagraph"/>
      </w:pPr>
      <w:r>
        <w:t xml:space="preserve">In Spain, the profession is regulated by specific university degrees in Optics and Optometry. In Madrid, institutions like the Universidad Complutense de Madrid (UCM) and Universidad Autónoma de Madrid (UAM) are key providers of this education. The legislation grants optometrists broad diagnostic powers, allowing them to prescribe corrective lenses and contact lenses without mandatory referral from an ophthalmologist for routine care.</w:t>
      </w:r>
    </w:p>
    <w:bookmarkEnd w:id="21"/>
    <w:bookmarkEnd w:id="22"/>
    <w:bookmarkStart w:id="23" w:name="X717a3958e5e25a99744d062042feacfc2add3a5"/>
    <w:p>
      <w:pPr>
        <w:pStyle w:val="Heading2"/>
      </w:pPr>
      <w:r>
        <w:t xml:space="preserve">3. Case Profile: Patient Demographics in Madrid</w:t>
      </w:r>
    </w:p>
    <w:p>
      <w:pPr>
        <w:pStyle w:val="FirstParagraph"/>
      </w:pPr>
      <w:r>
        <w:t xml:space="preserve">To understand the necessity of specialized optometric care, we must look at the patients served in</w:t>
      </w:r>
      <w:r>
        <w:t xml:space="preserve"> </w:t>
      </w:r>
      <w:r>
        <w:rPr>
          <w:bCs/>
          <w:b/>
        </w:rPr>
        <w:t xml:space="preserve">Spain Madrid</w:t>
      </w:r>
      <w:r>
        <w:t xml:space="preserve">. The demographic profile presents three distinct groups:</w:t>
      </w:r>
    </w:p>
    <w:p>
      <w:pPr>
        <w:numPr>
          <w:ilvl w:val="0"/>
          <w:numId w:val="1001"/>
        </w:numPr>
        <w:pStyle w:val="Compact"/>
      </w:pPr>
      <w:r>
        <w:rPr>
          <w:bCs/>
          <w:b/>
        </w:rPr>
        <w:t xml:space="preserve">The Aging Population:</w:t>
      </w:r>
      <w:r>
        <w:t xml:space="preserve"> </w:t>
      </w:r>
      <w:r>
        <w:t xml:space="preserve">Like much of Western Europe, Madrid has an aging populace. This group requires frequent monitoring for age-related conditions such as cataracts, macular degeneration, and glaucoma.</w:t>
      </w:r>
    </w:p>
    <w:p>
      <w:pPr>
        <w:numPr>
          <w:ilvl w:val="0"/>
          <w:numId w:val="1001"/>
        </w:numPr>
        <w:pStyle w:val="Compact"/>
      </w:pPr>
      <w:r>
        <w:rPr>
          <w:bCs/>
          <w:b/>
        </w:rPr>
        <w:t xml:space="preserve">Digital Workers:</w:t>
      </w:r>
      <w:r>
        <w:t xml:space="preserve"> </w:t>
      </w:r>
      <w:r>
        <w:t xml:space="preserve">Madrid is a business hub. A large percentage of the workforce suffers from Computer Vision Syndrome (Digital Eye Strain). These patients require specialized assessments for blue light filtering and ergonomic vision correction.</w:t>
      </w:r>
    </w:p>
    <w:p>
      <w:pPr>
        <w:numPr>
          <w:ilvl w:val="0"/>
          <w:numId w:val="1001"/>
        </w:numPr>
        <w:pStyle w:val="Compact"/>
      </w:pPr>
      <w:r>
        <w:rPr>
          <w:bCs/>
          <w:b/>
        </w:rPr>
        <w:t xml:space="preserve">Pediatric Cases:</w:t>
      </w:r>
      <w:r>
        <w:t xml:space="preserve"> </w:t>
      </w:r>
      <w:r>
        <w:t xml:space="preserve">With increasing screen time among children, myopia control has become a priority for parents in Madrid’s suburban areas like Pozuelo or La Moraleja. Optometrists here are at the forefront of implementing orthokeratology and low-dose atropine therapies.</w:t>
      </w:r>
    </w:p>
    <w:bookmarkEnd w:id="23"/>
    <w:bookmarkStart w:id="26" w:name="X39fe7e4921780ddce11b04ee74e20aea32e8607"/>
    <w:p>
      <w:pPr>
        <w:pStyle w:val="Heading2"/>
      </w:pPr>
      <w:r>
        <w:t xml:space="preserve">4. The Role of the Optometrist: A Clinical Perspective</w:t>
      </w:r>
    </w:p>
    <w:p>
      <w:pPr>
        <w:pStyle w:val="FirstParagraph"/>
      </w:pPr>
      <w:r>
        <w:t xml:space="preserve">The modern</w:t>
      </w:r>
      <w:r>
        <w:t xml:space="preserve"> </w:t>
      </w:r>
      <w:r>
        <w:rPr>
          <w:bCs/>
          <w:b/>
        </w:rPr>
        <w:t xml:space="preserve">Optometrist</w:t>
      </w:r>
      <w:r>
        <w:t xml:space="preserve"> </w:t>
      </w:r>
      <w:r>
        <w:t xml:space="preserve">in Madrid operates on a model of "Primary Eye Care." This approach shifts the focus from reactive treatment to proactive management.</w:t>
      </w:r>
    </w:p>
    <w:bookmarkStart w:id="24" w:name="advanced-diagnostics"/>
    <w:p>
      <w:pPr>
        <w:pStyle w:val="Heading3"/>
      </w:pPr>
      <w:r>
        <w:t xml:space="preserve">4.1 Advanced Diagnostics</w:t>
      </w:r>
    </w:p>
    <w:p>
      <w:pPr>
        <w:pStyle w:val="FirstParagraph"/>
      </w:pPr>
      <w:r>
        <w:t xml:space="preserve">In Madrid, leading optometric clinics are equipped with OCT (Optical Coherence Tomography) machines and wide-field retinal cameras. These tools allow the</w:t>
      </w:r>
      <w:r>
        <w:t xml:space="preserve"> </w:t>
      </w:r>
      <w:r>
        <w:rPr>
          <w:bCs/>
          <w:b/>
        </w:rPr>
        <w:t xml:space="preserve">Optometrist</w:t>
      </w:r>
      <w:r>
        <w:t xml:space="preserve"> </w:t>
      </w:r>
      <w:r>
        <w:t xml:space="preserve">to detect early signs of diabetic retinopathy and glaucoma. In a city where diabetes prevalence is rising, this capability allows optometrists to identify systemic health issues before they reach critical stages, often referring patients to primary care physicians for further investigation.</w:t>
      </w:r>
    </w:p>
    <w:bookmarkEnd w:id="24"/>
    <w:bookmarkStart w:id="25" w:name="dry-eye-management"/>
    <w:p>
      <w:pPr>
        <w:pStyle w:val="Heading3"/>
      </w:pPr>
      <w:r>
        <w:t xml:space="preserve">4.2 Dry Eye Management</w:t>
      </w:r>
    </w:p>
    <w:p>
      <w:pPr>
        <w:pStyle w:val="FirstParagraph"/>
      </w:pPr>
      <w:r>
        <w:t xml:space="preserve">Madrid’s continental climate, characterized by hot summers and cold winters with low humidity, exacerbates dry eye disease. The</w:t>
      </w:r>
      <w:r>
        <w:t xml:space="preserve"> </w:t>
      </w:r>
      <w:r>
        <w:rPr>
          <w:bCs/>
          <w:b/>
        </w:rPr>
        <w:t xml:space="preserve">Optometrist</w:t>
      </w:r>
      <w:r>
        <w:t xml:space="preserve"> </w:t>
      </w:r>
      <w:r>
        <w:t xml:space="preserve">has developed specialized protocols using meibomian gland imaging and tear film analysis to treat these patients effectively, often in collaboration with allergists.</w:t>
      </w:r>
    </w:p>
    <w:bookmarkEnd w:id="25"/>
    <w:bookmarkEnd w:id="26"/>
    <w:bookmarkStart w:id="27" w:name="challenges-and-opportunities"/>
    <w:p>
      <w:pPr>
        <w:pStyle w:val="Heading2"/>
      </w:pPr>
      <w:r>
        <w:t xml:space="preserve">5. Challenges and Opportunities</w:t>
      </w:r>
    </w:p>
    <w:p>
      <w:pPr>
        <w:pStyle w:val="FirstParagraph"/>
      </w:pPr>
      <w:r>
        <w:rPr>
          <w:bCs/>
          <w:b/>
        </w:rPr>
        <w:t xml:space="preserve">Digital Integration:</w:t>
      </w:r>
      <w:r>
        <w:br/>
      </w:r>
      <w:r>
        <w:t xml:space="preserve">The post-pandemic era in</w:t>
      </w:r>
      <w:r>
        <w:t xml:space="preserve"> </w:t>
      </w:r>
      <w:r>
        <w:rPr>
          <w:bCs/>
          <w:b/>
        </w:rPr>
        <w:t xml:space="preserve">Spain Madrid</w:t>
      </w:r>
      <w:r>
        <w:t xml:space="preserve"> </w:t>
      </w:r>
      <w:r>
        <w:t xml:space="preserve">has accelerated the adoption of tele-optometry. While physical exams remain essential, remote follow-ups for contact lens fittings and dry eye management are now standard. The</w:t>
      </w:r>
      <w:r>
        <w:t xml:space="preserve"> </w:t>
      </w:r>
      <w:r>
        <w:rPr>
          <w:bCs/>
          <w:b/>
        </w:rPr>
        <w:t xml:space="preserve">Optometrist</w:t>
      </w:r>
      <w:r>
        <w:t xml:space="preserve"> </w:t>
      </w:r>
      <w:r>
        <w:t xml:space="preserve">must be proficient in digital health platforms to maintain patient engagement.</w:t>
      </w:r>
    </w:p>
    <w:p>
      <w:pPr>
        <w:pStyle w:val="BodyText"/>
      </w:pPr>
      <w:r>
        <w:rPr>
          <w:bCs/>
          <w:b/>
        </w:rPr>
        <w:t xml:space="preserve">Patient Education:</w:t>
      </w:r>
      <w:r>
        <w:br/>
      </w:r>
      <w:r>
        <w:t xml:space="preserve">A significant challenge is correcting the misconception that "optician" and "optometrist" are synonymous. In Madrid, public awareness campaigns led by professional colleges (such as the Colegio de Ópticos-Optometras de Madrid) are crucial. The goal is to educate citizens that an optometry appointment is a health check-up, not just a shopping trip for glasses.</w:t>
      </w:r>
    </w:p>
    <w:bookmarkEnd w:id="27"/>
    <w:bookmarkStart w:id="28" w:name="economic-and-social-impact"/>
    <w:p>
      <w:pPr>
        <w:pStyle w:val="Heading2"/>
      </w:pPr>
      <w:r>
        <w:t xml:space="preserve">6. Economic and Social Impact</w:t>
      </w:r>
    </w:p>
    <w:p>
      <w:pPr>
        <w:pStyle w:val="FirstParagraph"/>
      </w:pPr>
      <w:r>
        <w:t xml:space="preserve">The economic impact of the optometric sector in Madrid is substantial. It creates high-skilled jobs and supports local manufacturing through partnerships with European lens providers. Furthermore, by maintaining good visual health,</w:t>
      </w:r>
      <w:r>
        <w:t xml:space="preserve"> </w:t>
      </w:r>
      <w:r>
        <w:rPr>
          <w:bCs/>
          <w:b/>
        </w:rPr>
        <w:t xml:space="preserve">Optometrists</w:t>
      </w:r>
      <w:r>
        <w:t xml:space="preserve"> </w:t>
      </w:r>
      <w:r>
        <w:t xml:space="preserve">contribute to broader societal productivity. For instance, effective myopia control in children ensures better educational outcomes, while managing age-related vision loss allows the elderly to maintain independence longer.</w:t>
      </w:r>
    </w:p>
    <w:bookmarkEnd w:id="28"/>
    <w:bookmarkStart w:id="29" w:name="conclusion"/>
    <w:p>
      <w:pPr>
        <w:pStyle w:val="Heading2"/>
      </w:pPr>
      <w:r>
        <w:t xml:space="preserve">7. Conclusion</w:t>
      </w:r>
    </w:p>
    <w:p>
      <w:pPr>
        <w:pStyle w:val="FirstParagraph"/>
      </w:pPr>
      <w:r>
        <w:t xml:space="preserve">This case study demonstrates that the</w:t>
      </w:r>
      <w:r>
        <w:t xml:space="preserve"> </w:t>
      </w:r>
      <w:r>
        <w:rPr>
          <w:bCs/>
          <w:b/>
        </w:rPr>
        <w:t xml:space="preserve">Optometrist</w:t>
      </w:r>
      <w:r>
        <w:t xml:space="preserve"> </w:t>
      </w:r>
      <w:r>
        <w:t xml:space="preserve">is a cornerstone of eye health in Madrid, Spain. The unique combination of a dense urban population, a demanding climate, and a sophisticated healthcare infrastructure creates an environment where clinical optometry thrives.</w:t>
      </w:r>
    </w:p>
    <w:p>
      <w:pPr>
        <w:pStyle w:val="BodyText"/>
      </w:pPr>
      <w:r>
        <w:t xml:space="preserve">The future for the</w:t>
      </w:r>
      <w:r>
        <w:t xml:space="preserve"> </w:t>
      </w:r>
      <w:r>
        <w:rPr>
          <w:bCs/>
          <w:b/>
        </w:rPr>
        <w:t xml:space="preserve">Optometrist</w:t>
      </w:r>
      <w:r>
        <w:t xml:space="preserve"> </w:t>
      </w:r>
      <w:r>
        <w:t xml:space="preserve">in this region lies in deeper integration with general practitioners and ophthalmologists. As technology advances, the ability of the Madrid-based</w:t>
      </w:r>
      <w:r>
        <w:t xml:space="preserve"> </w:t>
      </w:r>
      <w:r>
        <w:rPr>
          <w:bCs/>
          <w:b/>
        </w:rPr>
        <w:t xml:space="preserve">Optometrist</w:t>
      </w:r>
      <w:r>
        <w:t xml:space="preserve"> </w:t>
      </w:r>
      <w:r>
        <w:t xml:space="preserve">to provide data-driven, preventive care will only increase in value. For patients in</w:t>
      </w:r>
      <w:r>
        <w:t xml:space="preserve"> </w:t>
      </w:r>
      <w:r>
        <w:rPr>
          <w:bCs/>
          <w:b/>
        </w:rPr>
        <w:t xml:space="preserve">Spain Madrid</w:t>
      </w:r>
      <w:r>
        <w:t xml:space="preserve">, seeking out a qualified optometrist is not just about seeing clearly; it is about safeguarding overall health and quality of life.</w:t>
      </w:r>
    </w:p>
    <w:bookmarkEnd w:id="29"/>
    <w:bookmarkStart w:id="30" w:name="recommendations-for-stakeholders"/>
    <w:p>
      <w:pPr>
        <w:pStyle w:val="Heading2"/>
      </w:pPr>
      <w:r>
        <w:t xml:space="preserve">8. Recommendations for Stakeholders</w:t>
      </w:r>
    </w:p>
    <w:p>
      <w:pPr>
        <w:numPr>
          <w:ilvl w:val="0"/>
          <w:numId w:val="1002"/>
        </w:numPr>
        <w:pStyle w:val="Compact"/>
      </w:pPr>
      <w:r>
        <w:rPr>
          <w:bCs/>
          <w:b/>
        </w:rPr>
        <w:t xml:space="preserve">Patient Education:</w:t>
      </w:r>
      <w:r>
        <w:t xml:space="preserve"> </w:t>
      </w:r>
      <w:r>
        <w:t xml:space="preserve">Continue campaigns in Madrid to distinguish between optical retail and clinical optometry.</w:t>
      </w:r>
    </w:p>
    <w:p>
      <w:pPr>
        <w:numPr>
          <w:ilvl w:val="0"/>
          <w:numId w:val="1002"/>
        </w:numPr>
        <w:pStyle w:val="Compact"/>
      </w:pPr>
      <w:r>
        <w:rPr>
          <w:bCs/>
          <w:b/>
        </w:rPr>
        <w:t xml:space="preserve">Clinical Protocols:</w:t>
      </w:r>
    </w:p>
    <w:p>
      <w:pPr>
        <w:numPr>
          <w:ilvl w:val="0"/>
          <w:numId w:val="1002"/>
        </w:numPr>
        <w:pStyle w:val="Compact"/>
      </w:pPr>
      <w:r>
        <w:rPr>
          <w:bCs/>
          <w:b/>
        </w:rPr>
        <w:t xml:space="preserve">Digital Tools:</w:t>
      </w:r>
      <w:r>
        <w:t xml:space="preserve"> </w:t>
      </w:r>
      <w:r>
        <w:t xml:space="preserve">Invest more in AI-assisted diagnostic tools for the</w:t>
      </w:r>
      <w:r>
        <w:t xml:space="preserve"> </w:t>
      </w:r>
      <w:r>
        <w:rPr>
          <w:bCs/>
          <w:b/>
        </w:rPr>
        <w:t xml:space="preserve">Optometrist</w:t>
      </w:r>
      <w:r>
        <w:t xml:space="preserve">, leveraging Madrid’s status as a tech hub.</w:t>
      </w:r>
    </w:p>
    <w:p>
      <w:pPr>
        <w:pStyle w:val="FirstParagraph"/>
      </w:pPr>
      <w:r>
        <w:rPr>
          <w:iCs/>
          <w:i/>
        </w:rPr>
        <w:t xml:space="preserve">This document serves as a comprehensive overview of the critical role played by the Optometrist in maintaining public health within the vibrant and complex environment of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Comprehensive Optometric Care in Spain Madrid</dc:title>
  <dc:creator/>
  <dc:language>en</dc:language>
  <cp:keywords/>
  <dcterms:created xsi:type="dcterms:W3CDTF">2026-07-29T14:55:36Z</dcterms:created>
  <dcterms:modified xsi:type="dcterms:W3CDTF">2026-07-29T14:55:36Z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