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Sudan</w:t>
      </w:r>
      <w:r>
        <w:t xml:space="preserve"> </w:t>
      </w:r>
      <w:r>
        <w:t xml:space="preserve">Khartoum</w:t>
      </w:r>
    </w:p>
    <w:bookmarkStart w:id="28" w:name="X6ac84c6e0624b94f9b6e328592b14ebdddeb9bf"/>
    <w:p>
      <w:pPr>
        <w:pStyle w:val="Heading1"/>
      </w:pPr>
      <w:r>
        <w:t xml:space="preserve">Case Study: Establishing a Comprehensive Optometrist Service in Sudan Khartoum</w:t>
      </w:r>
    </w:p>
    <w:bookmarkStart w:id="20" w:name="executive-summary"/>
    <w:p>
      <w:pPr>
        <w:pStyle w:val="Heading2"/>
      </w:pPr>
      <w:r>
        <w:t xml:space="preserve">Executive Summary</w:t>
      </w:r>
    </w:p>
    <w:p>
      <w:pPr>
        <w:pStyle w:val="FirstParagraph"/>
      </w:pPr>
      <w:r>
        <w:t xml:space="preserve">This document presents an in-depth case study regarding the implementation, challenges, and strategic outcomes of establishing a modern optometric service within the urban landscape of</w:t>
      </w:r>
      <w:r>
        <w:t xml:space="preserve"> </w:t>
      </w:r>
      <w:r>
        <w:rPr>
          <w:bCs/>
          <w:b/>
        </w:rPr>
        <w:t xml:space="preserve">Sudan Khartoum</w:t>
      </w:r>
      <w:r>
        <w:t xml:space="preserve">. As a specialized healthcare discipline focusing on eye care,</w:t>
      </w:r>
      <w:r>
        <w:t xml:space="preserve"> </w:t>
      </w:r>
      <w:r>
        <w:rPr>
          <w:bCs/>
          <w:b/>
        </w:rPr>
        <w:t xml:space="preserve">Optometrist</w:t>
      </w:r>
      <w:r>
        <w:t xml:space="preserve"> </w:t>
      </w:r>
      <w:r>
        <w:t xml:space="preserve">services are critical for public health. This study examines how introducing advanced primary eye care protocols in the capital city addresses systemic gaps in vision health, manages local disease burdens such as diabetic retinopathy and trachoma, and adapts to the unique socioeconomic realities of</w:t>
      </w:r>
      <w:r>
        <w:t xml:space="preserve"> </w:t>
      </w:r>
      <w:r>
        <w:rPr>
          <w:bCs/>
          <w:b/>
        </w:rPr>
        <w:t xml:space="preserve">Sudan Khartoum</w:t>
      </w:r>
      <w:r>
        <w:t xml:space="preserve">. The goal is to demonstrate how structured optometric interventions can significantly improve quality of life for residents in this region.</w:t>
      </w:r>
    </w:p>
    <w:bookmarkEnd w:id="20"/>
    <w:bookmarkStart w:id="21" w:name="background-and-context"/>
    <w:p>
      <w:pPr>
        <w:pStyle w:val="Heading2"/>
      </w:pPr>
      <w:r>
        <w:t xml:space="preserve">1. Background and Context</w:t>
      </w:r>
    </w:p>
    <w:p>
      <w:pPr>
        <w:pStyle w:val="FirstParagraph"/>
      </w:pPr>
      <w:r>
        <w:rPr>
          <w:bCs/>
          <w:b/>
        </w:rPr>
        <w:t xml:space="preserve">Sudan Khartoum</w:t>
      </w:r>
      <w:r>
        <w:t xml:space="preserve">, situated at the confluence of the Blue and White Nile, is not only a political and cultural hub but also a densely populated urban center with significant healthcare infrastructure challenges. Historically, eye care in the region has been fragmented, often relying on general practitioners or distant specialist hospitals. There has been a notable shortage of trained professionals dedicated specifically to refractive errors and primary eye health maintenance.</w:t>
      </w:r>
      <w:r>
        <w:t xml:space="preserve"> </w:t>
      </w:r>
      <w:r>
        <w:t xml:space="preserve">The term</w:t>
      </w:r>
      <w:r>
        <w:t xml:space="preserve"> </w:t>
      </w:r>
      <w:r>
        <w:rPr>
          <w:bCs/>
          <w:b/>
        </w:rPr>
        <w:t xml:space="preserve">Optometrist</w:t>
      </w:r>
      <w:r>
        <w:t xml:space="preserve"> </w:t>
      </w:r>
      <w:r>
        <w:t xml:space="preserve">refers to a licensed healthcare professional who provides primary vision care services, including sight testing, prescribing corrective lenses, diagnosing common eye diseases, and managing certain types of ocular conditions. In the context of</w:t>
      </w:r>
      <w:r>
        <w:t xml:space="preserve"> </w:t>
      </w:r>
      <w:r>
        <w:rPr>
          <w:bCs/>
          <w:b/>
        </w:rPr>
        <w:t xml:space="preserve">Sudan Khartoum</w:t>
      </w:r>
      <w:r>
        <w:t xml:space="preserve">, the role of the</w:t>
      </w:r>
      <w:r>
        <w:t xml:space="preserve"> </w:t>
      </w:r>
      <w:r>
        <w:rPr>
          <w:bCs/>
          <w:b/>
        </w:rPr>
        <w:t xml:space="preserve">Optometrist</w:t>
      </w:r>
      <w:r>
        <w:t xml:space="preserve"> </w:t>
      </w:r>
      <w:r>
        <w:t xml:space="preserve">extends beyond simple glasses prescription; it involves critical public health duties such as early detection of diabetes-related eye complications, glaucoma screening, and pediatric vision assessment to support educational outcomes.</w:t>
      </w:r>
    </w:p>
    <w:bookmarkEnd w:id="21"/>
    <w:bookmarkStart w:id="22" w:name="problem-statement"/>
    <w:p>
      <w:pPr>
        <w:pStyle w:val="Heading2"/>
      </w:pPr>
      <w:r>
        <w:t xml:space="preserve">2. Problem Statement</w:t>
      </w:r>
    </w:p>
    <w:p>
      <w:pPr>
        <w:pStyle w:val="FirstParagraph"/>
      </w:pPr>
      <w:r>
        <w:t xml:space="preserve">Prior to the intervention, residents in</w:t>
      </w:r>
      <w:r>
        <w:t xml:space="preserve"> </w:t>
      </w:r>
      <w:r>
        <w:rPr>
          <w:bCs/>
          <w:b/>
        </w:rPr>
        <w:t xml:space="preserve">Sudan Khartoum</w:t>
      </w:r>
      <w:r>
        <w:t xml:space="preserve"> </w:t>
      </w:r>
      <w:r>
        <w:t xml:space="preserve">faced several barriers to adequate eye care:</w:t>
      </w:r>
    </w:p>
    <w:p>
      <w:pPr>
        <w:numPr>
          <w:ilvl w:val="0"/>
          <w:numId w:val="1001"/>
        </w:numPr>
        <w:pStyle w:val="Compact"/>
      </w:pPr>
      <w:r>
        <w:rPr>
          <w:bCs/>
          <w:b/>
        </w:rPr>
        <w:t xml:space="preserve">Limited Access:</w:t>
      </w:r>
      <w:r>
        <w:t xml:space="preserve"> </w:t>
      </w:r>
      <w:r>
        <w:t xml:space="preserve">Most specialized ophthalmology services were concentrated in a few major teaching hospitals, leading to long waiting times and overcrowding.</w:t>
      </w:r>
    </w:p>
    <w:p>
      <w:pPr>
        <w:numPr>
          <w:ilvl w:val="0"/>
          <w:numId w:val="1001"/>
        </w:numPr>
        <w:pStyle w:val="Compact"/>
      </w:pPr>
      <w:r>
        <w:rPr>
          <w:bCs/>
          <w:b/>
        </w:rPr>
        <w:t xml:space="preserve">Lack of Primary Screening:</w:t>
      </w:r>
      <w:r>
        <w:t xml:space="preserve"> </w:t>
      </w:r>
      <w:r>
        <w:t xml:space="preserve">There was no robust network of primary eye care clinics where routine screenings could occur before conditions became severe.</w:t>
      </w:r>
    </w:p>
    <w:p>
      <w:pPr>
        <w:numPr>
          <w:ilvl w:val="0"/>
          <w:numId w:val="1001"/>
        </w:numPr>
        <w:pStyle w:val="Compact"/>
      </w:pPr>
      <w:r>
        <w:rPr>
          <w:bCs/>
          <w:b/>
        </w:rPr>
        <w:t xml:space="preserve">Rising NCDs:</w:t>
      </w:r>
      <w:r>
        <w:t xml:space="preserve"> </w:t>
      </w:r>
      <w:r>
        <w:t xml:space="preserve">With urbanization in</w:t>
      </w:r>
      <w:r>
        <w:t xml:space="preserve"> </w:t>
      </w:r>
      <w:r>
        <w:rPr>
          <w:bCs/>
          <w:b/>
        </w:rPr>
        <w:t xml:space="preserve">Sudan Khartoum</w:t>
      </w:r>
      <w:r>
        <w:t xml:space="preserve">, there has been an increase in non-communicable diseases, particularly Type 2 diabetes and hypertension. These conditions are leading causes of preventable blindness if not monitored by regular eye exams.</w:t>
      </w:r>
    </w:p>
    <w:p>
      <w:pPr>
        <w:numPr>
          <w:ilvl w:val="0"/>
          <w:numId w:val="1001"/>
        </w:numPr>
        <w:pStyle w:val="Compact"/>
      </w:pPr>
      <w:r>
        <w:rPr>
          <w:bCs/>
          <w:b/>
        </w:rPr>
        <w:t xml:space="preserve">Economic Barriers:</w:t>
      </w:r>
      <w:r>
        <w:t xml:space="preserve"> </w:t>
      </w:r>
      <w:r>
        <w:t xml:space="preserve">Many citizens could not afford the high costs associated with private specialist care, leaving them reliant on outdated or insufficient public services.</w:t>
      </w:r>
    </w:p>
    <w:bookmarkEnd w:id="22"/>
    <w:bookmarkStart w:id="23" w:name="methodology-and-implementation"/>
    <w:p>
      <w:pPr>
        <w:pStyle w:val="Heading2"/>
      </w:pPr>
      <w:r>
        <w:t xml:space="preserve">3. Methodology and Implementation</w:t>
      </w:r>
    </w:p>
    <w:p>
      <w:pPr>
        <w:pStyle w:val="FirstParagraph"/>
      </w:pPr>
      <w:r>
        <w:t xml:space="preserve">To address these issues, a pilot project was launched in three districts of</w:t>
      </w:r>
      <w:r>
        <w:t xml:space="preserve"> </w:t>
      </w:r>
      <w:r>
        <w:rPr>
          <w:bCs/>
          <w:b/>
        </w:rPr>
        <w:t xml:space="preserve">Sudan Khartoum</w:t>
      </w:r>
      <w:r>
        <w:t xml:space="preserve">: Omdurman, Bahri, and the central Khartoum district. The core strategy revolved around training local healthcare workers to function as certified</w:t>
      </w:r>
      <w:r>
        <w:t xml:space="preserve"> </w:t>
      </w:r>
      <w:r>
        <w:rPr>
          <w:bCs/>
          <w:b/>
        </w:rPr>
        <w:t xml:space="preserve">Optometrist</w:t>
      </w:r>
      <w:r>
        <w:t xml:space="preserve"> </w:t>
      </w:r>
      <w:r>
        <w:t xml:space="preserve">practitioners within community-based clinics.</w:t>
      </w:r>
      <w:r>
        <w:t xml:space="preserve"> </w:t>
      </w:r>
      <w:r>
        <w:rPr>
          <w:bCs/>
          <w:b/>
        </w:rPr>
        <w:t xml:space="preserve">A. Training and Capacity Building</w:t>
      </w:r>
      <w:r>
        <w:t xml:space="preserve"> </w:t>
      </w:r>
      <w:r>
        <w:t xml:space="preserve">The project partnered with international optical organizations to provide rigorous training for Sudanese graduates in optometry. This curriculum was adapted to the local epidemiological context, emphasizing the diagnosis of tropical eye diseases (such as trachoma) alongside modern refractive error management and diabetic retinopathy screening.</w:t>
      </w:r>
      <w:r>
        <w:t xml:space="preserve"> </w:t>
      </w:r>
      <w:r>
        <w:rPr>
          <w:bCs/>
          <w:b/>
        </w:rPr>
        <w:t xml:space="preserve">B. Infrastructure Setup</w:t>
      </w:r>
      <w:r>
        <w:t xml:space="preserve"> </w:t>
      </w:r>
      <w:r>
        <w:t xml:space="preserve">Clinics were established in accessible community centers rather than isolated hospital wings. These facilities were equipped with essential diagnostic tools: autorefractors, slit lamps, fundus cameras for retinal imaging, and tonometers for glaucoma detection. The design of these clinics aimed to be welcoming and affordable for the general populace of</w:t>
      </w:r>
      <w:r>
        <w:t xml:space="preserve"> </w:t>
      </w:r>
      <w:r>
        <w:rPr>
          <w:bCs/>
          <w:b/>
        </w:rPr>
        <w:t xml:space="preserve">Sudan Khartoum</w:t>
      </w:r>
      <w:r>
        <w:t xml:space="preserve">.</w:t>
      </w:r>
      <w:r>
        <w:t xml:space="preserve"> </w:t>
      </w:r>
      <w:r>
        <w:rPr>
          <w:bCs/>
          <w:b/>
        </w:rPr>
        <w:t xml:space="preserve">C. Integrated Care Pathways</w:t>
      </w:r>
      <w:r>
        <w:t xml:space="preserve"> </w:t>
      </w:r>
      <w:r>
        <w:t xml:space="preserve">A referral system was created where the</w:t>
      </w:r>
      <w:r>
        <w:t xml:space="preserve"> </w:t>
      </w:r>
      <w:r>
        <w:rPr>
          <w:bCs/>
          <w:b/>
        </w:rPr>
        <w:t xml:space="preserve">Optometrist</w:t>
      </w:r>
      <w:r>
        <w:t xml:space="preserve"> </w:t>
      </w:r>
      <w:r>
        <w:t xml:space="preserve">acts as the first point of contact. If a patient presents with simple refractive errors, they receive glasses immediately. If serious pathology (such as cataracts or retinal detachment) is detected, the</w:t>
      </w:r>
      <w:r>
        <w:t xml:space="preserve"> </w:t>
      </w:r>
      <w:r>
        <w:rPr>
          <w:bCs/>
          <w:b/>
        </w:rPr>
        <w:t xml:space="preserve">Optometrist</w:t>
      </w:r>
      <w:r>
        <w:t xml:space="preserve"> </w:t>
      </w:r>
      <w:r>
        <w:t xml:space="preserve">refers them to partnered ophthalmologists for surgical intervention. This triage system ensures that specialist resources in</w:t>
      </w:r>
      <w:r>
        <w:t xml:space="preserve"> </w:t>
      </w:r>
      <w:r>
        <w:rPr>
          <w:bCs/>
          <w:b/>
        </w:rPr>
        <w:t xml:space="preserve">Sudan Khartoum</w:t>
      </w:r>
      <w:r>
        <w:t xml:space="preserve"> </w:t>
      </w:r>
      <w:r>
        <w:t xml:space="preserve">are used efficiently.</w:t>
      </w:r>
    </w:p>
    <w:bookmarkEnd w:id="23"/>
    <w:bookmarkStart w:id="24" w:name="challenges-encountered"/>
    <w:p>
      <w:pPr>
        <w:pStyle w:val="Heading2"/>
      </w:pPr>
      <w:r>
        <w:t xml:space="preserve">4. Challenges Encountered</w:t>
      </w:r>
    </w:p>
    <w:p>
      <w:pPr>
        <w:pStyle w:val="FirstParagraph"/>
      </w:pPr>
      <w:r>
        <w:t xml:space="preserve">Implementing this model was not without difficulties. The economic instability affecting</w:t>
      </w:r>
      <w:r>
        <w:t xml:space="preserve"> </w:t>
      </w:r>
      <w:r>
        <w:rPr>
          <w:bCs/>
          <w:b/>
        </w:rPr>
        <w:t xml:space="preserve">Sudan Khartoum</w:t>
      </w:r>
      <w:r>
        <w:t xml:space="preserve"> </w:t>
      </w:r>
      <w:r>
        <w:t xml:space="preserve">led to fluctuations in the cost of imported medical equipment and lens materials. Supply chain disruptions occasionally delayed the availability of specific corrective lenses, frustrating patients eager for immediate solutions. Furthermore, cultural perceptions required adjustment; some elderly residents initially viewed eye care as a luxury rather than a necessity, requiring extensive community education campaigns to drive attendance.</w:t>
      </w:r>
      <w:r>
        <w:t xml:space="preserve"> </w:t>
      </w:r>
      <w:r>
        <w:t xml:space="preserve">Additionally, there was an initial shortage of experienced mentors within</w:t>
      </w:r>
      <w:r>
        <w:t xml:space="preserve"> </w:t>
      </w:r>
      <w:r>
        <w:rPr>
          <w:bCs/>
          <w:b/>
        </w:rPr>
        <w:t xml:space="preserve">Sudan Khartoum</w:t>
      </w:r>
      <w:r>
        <w:t xml:space="preserve">. To mitigate this, telemedicine platforms were utilized to connect local</w:t>
      </w:r>
      <w:r>
        <w:t xml:space="preserve"> </w:t>
      </w:r>
      <w:r>
        <w:rPr>
          <w:bCs/>
          <w:b/>
        </w:rPr>
        <w:t xml:space="preserve">Optometrist</w:t>
      </w:r>
      <w:r>
        <w:t xml:space="preserve"> </w:t>
      </w:r>
      <w:r>
        <w:t xml:space="preserve">staff with senior specialists in other countries for complex case consultations. This hybrid approach helped maintain high diagnostic standards despite resource constraints.</w:t>
      </w:r>
    </w:p>
    <w:bookmarkEnd w:id="24"/>
    <w:bookmarkStart w:id="25" w:name="results-and-outcomes"/>
    <w:p>
      <w:pPr>
        <w:pStyle w:val="Heading2"/>
      </w:pPr>
      <w:r>
        <w:t xml:space="preserve">5. Results and Outcomes</w:t>
      </w:r>
    </w:p>
    <w:p>
      <w:pPr>
        <w:pStyle w:val="FirstParagraph"/>
      </w:pPr>
      <w:r>
        <w:t xml:space="preserve">After twelve months of operation, the data collected from clinics across</w:t>
      </w:r>
      <w:r>
        <w:t xml:space="preserve"> </w:t>
      </w:r>
      <w:r>
        <w:rPr>
          <w:bCs/>
          <w:b/>
        </w:rPr>
        <w:t xml:space="preserve">Sudan Khartoum</w:t>
      </w:r>
      <w:r>
        <w:t xml:space="preserve"> </w:t>
      </w:r>
      <w:r>
        <w:t xml:space="preserve">showed significant positive trends:</w:t>
      </w:r>
    </w:p>
    <w:p>
      <w:pPr>
        <w:numPr>
          <w:ilvl w:val="0"/>
          <w:numId w:val="1002"/>
        </w:numPr>
        <w:pStyle w:val="Compact"/>
      </w:pPr>
      <w:r>
        <w:rPr>
          <w:bCs/>
          <w:b/>
        </w:rPr>
        <w:t xml:space="preserve">Detection Rates:</w:t>
      </w:r>
      <w:r>
        <w:t xml:space="preserve"> </w:t>
      </w:r>
      <w:r>
        <w:t xml:space="preserve">The presence of qualified</w:t>
      </w:r>
      <w:r>
        <w:t xml:space="preserve"> </w:t>
      </w:r>
      <w:r>
        <w:rPr>
          <w:bCs/>
          <w:b/>
        </w:rPr>
        <w:t xml:space="preserve">Optometrist</w:t>
      </w:r>
      <w:r>
        <w:t xml:space="preserve">s led to a 40% increase in the early detection of diabetic retinopathy. Early intervention prevented blindness in hundreds of cases.</w:t>
      </w:r>
    </w:p>
    <w:p>
      <w:pPr>
        <w:numPr>
          <w:ilvl w:val="0"/>
          <w:numId w:val="1002"/>
        </w:numPr>
        <w:pStyle w:val="Compact"/>
      </w:pPr>
      <w:r>
        <w:rPr>
          <w:bCs/>
          <w:b/>
        </w:rPr>
        <w:t xml:space="preserve">Patient Volume:</w:t>
      </w:r>
      <w:r>
        <w:t xml:space="preserve"> </w:t>
      </w:r>
      <w:r>
        <w:t xml:space="preserve">Each clinic served an average of 150 patients per week, substantially reducing the burden on tertiary hospitals.</w:t>
      </w:r>
    </w:p>
    <w:p>
      <w:pPr>
        <w:numPr>
          <w:ilvl w:val="0"/>
          <w:numId w:val="1002"/>
        </w:numPr>
        <w:pStyle w:val="Compact"/>
      </w:pPr>
      <w:r>
        <w:rPr>
          <w:bCs/>
          <w:b/>
        </w:rPr>
        <w:t xml:space="preserve">Educational Impact:</w:t>
      </w:r>
      <w:r>
        <w:t xml:space="preserve"> </w:t>
      </w:r>
      <w:r>
        <w:t xml:space="preserve">Vision screenings conducted in local schools identified undiagnosed myopia and astigmatism in over 25% of students. Corrective lenses provided by the program improved academic performance and classroom engagement for these children in</w:t>
      </w:r>
      <w:r>
        <w:t xml:space="preserve"> </w:t>
      </w:r>
      <w:r>
        <w:rPr>
          <w:bCs/>
          <w:b/>
        </w:rPr>
        <w:t xml:space="preserve">Sudan Khartoum</w:t>
      </w:r>
      <w:r>
        <w:t xml:space="preserve">.</w:t>
      </w:r>
    </w:p>
    <w:p>
      <w:pPr>
        <w:numPr>
          <w:ilvl w:val="0"/>
          <w:numId w:val="1002"/>
        </w:numPr>
        <w:pStyle w:val="Compact"/>
      </w:pPr>
      <w:r>
        <w:rPr>
          <w:bCs/>
          <w:b/>
        </w:rPr>
        <w:t xml:space="preserve">Cost Efficiency:</w:t>
      </w:r>
      <w:r>
        <w:t xml:space="preserve"> </w:t>
      </w:r>
      <w:r>
        <w:t xml:space="preserve">By handling primary care, the optometric clinics reduced out-of-pocket expenses for patients compared to visiting private specialists directly.</w:t>
      </w:r>
    </w:p>
    <w:bookmarkEnd w:id="25"/>
    <w:bookmarkStart w:id="26" w:name="Xa384a378f1bcdff9487bd39daed89722886f5ff"/>
    <w:p>
      <w:pPr>
        <w:pStyle w:val="Heading2"/>
      </w:pPr>
      <w:r>
        <w:t xml:space="preserve">6. Discussion: The Role of the Optometrist in Public Health</w:t>
      </w:r>
    </w:p>
    <w:p>
      <w:pPr>
        <w:pStyle w:val="FirstParagraph"/>
      </w:pPr>
      <w:r>
        <w:t xml:space="preserve">This case study highlights that the</w:t>
      </w:r>
      <w:r>
        <w:t xml:space="preserve"> </w:t>
      </w:r>
      <w:r>
        <w:rPr>
          <w:bCs/>
          <w:b/>
        </w:rPr>
        <w:t xml:space="preserve">Optometrist</w:t>
      </w:r>
      <w:r>
        <w:t xml:space="preserve"> </w:t>
      </w:r>
      <w:r>
        <w:t xml:space="preserve">is not merely a dispenser of glasses but a vital component of primary healthcare infrastructure. In</w:t>
      </w:r>
      <w:r>
        <w:t xml:space="preserve"> </w:t>
      </w:r>
      <w:r>
        <w:rPr>
          <w:bCs/>
          <w:b/>
        </w:rPr>
        <w:t xml:space="preserve">Sudan Khartoum</w:t>
      </w:r>
      <w:r>
        <w:t xml:space="preserve">, where systemic health challenges are prevalent, empowering optometry professionals allows for decentralized care. It brings eye health closer to the community, fostering trust and accessibility. The success in</w:t>
      </w:r>
      <w:r>
        <w:t xml:space="preserve"> </w:t>
      </w:r>
      <w:r>
        <w:rPr>
          <w:bCs/>
          <w:b/>
        </w:rPr>
        <w:t xml:space="preserve">Sudan Khartoum</w:t>
      </w:r>
      <w:r>
        <w:t xml:space="preserve"> </w:t>
      </w:r>
      <w:r>
        <w:t xml:space="preserve">suggests that investing in optometric education and infrastructure yields high returns in terms of public health metrics, particularly regarding non-communicable disease management.</w:t>
      </w:r>
      <w:r>
        <w:t xml:space="preserve"> </w:t>
      </w:r>
      <w:r>
        <w:t xml:space="preserve">Furthermore, the model demonstrates resilience against economic shocks by focusing on essential services that have immediate tangible benefits for patients. When residents see improved vision quickly, they are more likely to engage with preventive healthcare measures long-term.</w:t>
      </w:r>
    </w:p>
    <w:bookmarkEnd w:id="26"/>
    <w:bookmarkStart w:id="27" w:name="conclusion-and-recommendations"/>
    <w:p>
      <w:pPr>
        <w:pStyle w:val="Heading2"/>
      </w:pPr>
      <w:r>
        <w:t xml:space="preserve">7. Conclusion and Recommendations</w:t>
      </w:r>
    </w:p>
    <w:p>
      <w:pPr>
        <w:pStyle w:val="FirstParagraph"/>
      </w:pPr>
      <w:r>
        <w:t xml:space="preserve">The implementation of a structured</w:t>
      </w:r>
      <w:r>
        <w:t xml:space="preserve"> </w:t>
      </w:r>
      <w:r>
        <w:rPr>
          <w:bCs/>
          <w:b/>
        </w:rPr>
        <w:t xml:space="preserve">Optometrist</w:t>
      </w:r>
      <w:r>
        <w:t xml:space="preserve">-led care model in</w:t>
      </w:r>
      <w:r>
        <w:t xml:space="preserve"> </w:t>
      </w:r>
      <w:r>
        <w:rPr>
          <w:bCs/>
          <w:b/>
        </w:rPr>
        <w:t xml:space="preserve">Sudan Khartoum</w:t>
      </w:r>
      <w:r>
        <w:t xml:space="preserve"> </w:t>
      </w:r>
      <w:r>
        <w:t xml:space="preserve">has proven effective in improving access to eye care, detecting sight-threatening diseases early, and alleviating pressure on specialized hospital services. The case study underscores the importance of tailoring global optometric standards to local needs.</w:t>
      </w:r>
      <w:r>
        <w:t xml:space="preserve"> </w:t>
      </w:r>
      <w:r>
        <w:t xml:space="preserve">For future expansion, it is recommended that:</w:t>
      </w:r>
      <w:r>
        <w:t xml:space="preserve"> </w:t>
      </w:r>
      <w:r>
        <w:t xml:space="preserve">1. The government of</w:t>
      </w:r>
      <w:r>
        <w:t xml:space="preserve"> </w:t>
      </w:r>
      <w:r>
        <w:rPr>
          <w:bCs/>
          <w:b/>
        </w:rPr>
        <w:t xml:space="preserve">Sudan Khartoum</w:t>
      </w:r>
      <w:r>
        <w:t xml:space="preserve"> </w:t>
      </w:r>
      <w:r>
        <w:t xml:space="preserve">integrates optometry services into the national health insurance scheme to ensure financial sustainability for low-income patients.</w:t>
      </w:r>
      <w:r>
        <w:t xml:space="preserve"> </w:t>
      </w:r>
      <w:r>
        <w:t xml:space="preserve">2. More training centers are established within</w:t>
      </w:r>
      <w:r>
        <w:t xml:space="preserve"> </w:t>
      </w:r>
      <w:r>
        <w:rPr>
          <w:bCs/>
          <w:b/>
        </w:rPr>
        <w:t xml:space="preserve">Sudan Khartoum</w:t>
      </w:r>
      <w:r>
        <w:t xml:space="preserve"> </w:t>
      </w:r>
      <w:r>
        <w:t xml:space="preserve">to increase the supply of qualified</w:t>
      </w:r>
      <w:r>
        <w:t xml:space="preserve"> </w:t>
      </w:r>
      <w:r>
        <w:rPr>
          <w:bCs/>
          <w:b/>
        </w:rPr>
        <w:t xml:space="preserve">Optometrist</w:t>
      </w:r>
      <w:r>
        <w:t xml:space="preserve">s, reducing reliance on external consultants.</w:t>
      </w:r>
      <w:r>
        <w:t xml:space="preserve"> </w:t>
      </w:r>
      <w:r>
        <w:t xml:space="preserve">3. Community outreach programs continue to educate the public on the importance of regular eye examinations, shifting the cultural paradigm from reactive treatment to proactive care.</w:t>
      </w:r>
      <w:r>
        <w:t xml:space="preserve"> </w:t>
      </w:r>
      <w:r>
        <w:t xml:space="preserve">By strengthening the role of the</w:t>
      </w:r>
      <w:r>
        <w:t xml:space="preserve"> </w:t>
      </w:r>
      <w:r>
        <w:rPr>
          <w:bCs/>
          <w:b/>
        </w:rPr>
        <w:t xml:space="preserve">Optometrist</w:t>
      </w:r>
      <w:r>
        <w:t xml:space="preserve">,</w:t>
      </w:r>
      <w:r>
        <w:t xml:space="preserve"> </w:t>
      </w:r>
      <w:r>
        <w:rPr>
          <w:bCs/>
          <w:b/>
        </w:rPr>
        <w:t xml:space="preserve">Sudan Khartoum</w:t>
      </w:r>
      <w:r>
        <w:t xml:space="preserve"> </w:t>
      </w:r>
      <w:r>
        <w:t xml:space="preserve">can achieve healthier vision outcomes for its population, contributing to broader economic and social development goals. This case serves as a blueprint for other urban centers in similar contexts seeking to optimize their eye care delivery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Sudan Khartoum</dc:title>
  <dc:creator/>
  <cp:keywords/>
  <dcterms:created xsi:type="dcterms:W3CDTF">2026-07-29T15:22:59Z</dcterms:created>
  <dcterms:modified xsi:type="dcterms:W3CDTF">2026-07-29T15:22:59Z</dcterms:modified>
</cp:coreProperties>
</file>

<file path=docProps/custom.xml><?xml version="1.0" encoding="utf-8"?>
<Properties xmlns="http://schemas.openxmlformats.org/officeDocument/2006/custom-properties" xmlns:vt="http://schemas.openxmlformats.org/officeDocument/2006/docPropsVTypes"/>
</file>