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Switzerland</w:t>
      </w:r>
      <w:r>
        <w:t xml:space="preserve"> </w:t>
      </w:r>
      <w:r>
        <w:t xml:space="preserve">Zurich</w:t>
      </w:r>
    </w:p>
    <w:bookmarkStart w:id="28" w:name="X9265cc340150aac1249c2c4d00e7680b8828999"/>
    <w:p>
      <w:pPr>
        <w:pStyle w:val="Heading1"/>
      </w:pPr>
      <w:r>
        <w:t xml:space="preserve">Digital Transformation and Patient-Centric Care in Optometry</w:t>
      </w:r>
    </w:p>
    <w:bookmarkStart w:id="27" w:name="Xa90f8bacec83a892e19c634664898104dbb56de"/>
    <w:p>
      <w:pPr>
        <w:pStyle w:val="Heading2"/>
      </w:pPr>
      <w:r>
        <w:t xml:space="preserve">An In-Depth Case Study on Modernizing the Eye Care Experience in Switzerland Zurich</w:t>
      </w:r>
    </w:p>
    <w:p>
      <w:pPr>
        <w:pStyle w:val="FirstParagraph"/>
      </w:pPr>
      <w:r>
        <w:rPr>
          <w:bCs/>
          <w:b/>
        </w:rPr>
        <w:t xml:space="preserve">Date:</w:t>
      </w:r>
      <w:r>
        <w:t xml:space="preserve"> </w:t>
      </w:r>
      <w:r>
        <w:t xml:space="preserve">May 2024</w:t>
      </w:r>
      <w:r>
        <w:br/>
      </w:r>
      <w:r>
        <w:rPr>
          <w:bCs/>
          <w:b/>
        </w:rPr>
        <w:t xml:space="preserve">Location Focus:</w:t>
      </w:r>
      <w:r>
        <w:t xml:space="preserve"> </w:t>
      </w:r>
      <w:r>
        <w:t xml:space="preserve">Switzerland Zurich</w:t>
      </w:r>
      <w:r>
        <w:br/>
      </w:r>
      <w:r>
        <w:rPr>
          <w:bCs/>
          <w:b/>
        </w:rPr>
        <w:t xml:space="preserve">Sector:</w:t>
      </w:r>
      <w:r>
        <w:t xml:space="preserve"> </w:t>
      </w:r>
      <w:r>
        <w:t xml:space="preserve">Healthcare / Optometry</w:t>
      </w:r>
      <w:r>
        <w:br/>
      </w:r>
      <w:r>
        <w:rPr>
          <w:bCs/>
          <w:b/>
        </w:rPr>
        <w:t xml:space="preserve">Status:</w:t>
      </w:r>
      <w:r>
        <w:t xml:space="preserve"> </w:t>
      </w:r>
      <w:r>
        <w:t xml:space="preserve">Completed Success Story</w:t>
      </w:r>
    </w:p>
    <w:p>
      <w:pPr>
        <w:pStyle w:val="BodyText"/>
      </w:pPr>
      <w:r>
        <w:t xml:space="preserve">In the heart of Europe, where precision, quality, and efficiency are paramount, the healthcare landscape is undergoing a significant digital transformation. This Case Study explores a pivotal initiative implemented by a leading eye care network in Switzerland Zurich. The primary objective was to modernize patient engagement through an advanced digital platform while maintaining the highest standards of clinical excellence inherent to top-tier Swiss medical practices.</w:t>
      </w:r>
    </w:p>
    <w:bookmarkStart w:id="20" w:name="Xbfb0ab9acb53ea8274b298bb329be237deae28f"/>
    <w:p>
      <w:pPr>
        <w:pStyle w:val="Heading3"/>
      </w:pPr>
      <w:r>
        <w:t xml:space="preserve">The Context: High Expectations in Switzerland Zurich</w:t>
      </w:r>
    </w:p>
    <w:p>
      <w:pPr>
        <w:pStyle w:val="FirstParagraph"/>
      </w:pPr>
      <w:r>
        <w:t xml:space="preserve">Zurich, recognized globally for its financial stability, cultural heritage, and high quality of life, hosts a diverse population comprising long-term residents and a substantial international workforce. In this unique demographic environment of</w:t>
      </w:r>
      <w:r>
        <w:t xml:space="preserve"> </w:t>
      </w:r>
      <w:r>
        <w:rPr>
          <w:bCs/>
          <w:b/>
        </w:rPr>
        <w:t xml:space="preserve">Switzerland Zurich</w:t>
      </w:r>
      <w:r>
        <w:t xml:space="preserve">, patients expect seamless integration between technology and personal care. The local optometry market is highly competitive; however, what distinguishes successful practices in this region is not merely technical proficiency but the holistic patient experience.</w:t>
      </w:r>
    </w:p>
    <w:p>
      <w:pPr>
        <w:pStyle w:val="BodyText"/>
      </w:pPr>
      <w:r>
        <w:t xml:space="preserve">The specific</w:t>
      </w:r>
      <w:r>
        <w:t xml:space="preserve"> </w:t>
      </w:r>
      <w:r>
        <w:rPr>
          <w:bCs/>
          <w:b/>
        </w:rPr>
        <w:t xml:space="preserve">Optometrist</w:t>
      </w:r>
      <w:r>
        <w:t xml:space="preserve"> </w:t>
      </w:r>
      <w:r>
        <w:t xml:space="preserve">practice targeted for this study faced increasing pressure to reduce administrative bottlenecks while enhancing diagnostic accuracy. Patients were accustomed to the Swiss standard of punctuality and privacy, yet traditional paper-based records and fragmented communication channels were leading to delays in appointment scheduling and a lack of continuity in patient history tracking.</w:t>
      </w:r>
    </w:p>
    <w:bookmarkEnd w:id="20"/>
    <w:bookmarkStart w:id="21" w:name="X8d4b294229f74b1959054b5f08463b1c8fd86e9"/>
    <w:p>
      <w:pPr>
        <w:pStyle w:val="Heading3"/>
      </w:pPr>
      <w:r>
        <w:t xml:space="preserve">The Challenge: Bridging Tradition with Innovation</w:t>
      </w:r>
    </w:p>
    <w:p>
      <w:pPr>
        <w:pStyle w:val="FirstParagraph"/>
      </w:pPr>
      <w:r>
        <w:t xml:space="preserve">The core challenge for this</w:t>
      </w:r>
      <w:r>
        <w:t xml:space="preserve"> </w:t>
      </w:r>
      <w:r>
        <w:rPr>
          <w:bCs/>
          <w:b/>
        </w:rPr>
        <w:t xml:space="preserve">Optometrist</w:t>
      </w:r>
      <w:r>
        <w:t xml:space="preserve"> </w:t>
      </w:r>
      <w:r>
        <w:t xml:space="preserve">practice was twofold. First, they needed to implement robust data management systems that comply with strict Swiss federal laws on data protection (FADP). In Switzerland Zurich, where privacy is a fundamental right and cultural value, any digital solution had to guarantee absolute security of sensitive health information.</w:t>
      </w:r>
    </w:p>
    <w:p>
      <w:pPr>
        <w:pStyle w:val="BodyText"/>
      </w:pPr>
      <w:r>
        <w:t xml:space="preserve">Secondly, the practice aimed to improve patient retention by offering a more engaging digital interface. Traditional</w:t>
      </w:r>
      <w:r>
        <w:t xml:space="preserve"> </w:t>
      </w:r>
      <w:r>
        <w:rPr>
          <w:bCs/>
          <w:b/>
        </w:rPr>
        <w:t xml:space="preserve">Optometrist</w:t>
      </w:r>
      <w:r>
        <w:t xml:space="preserve"> </w:t>
      </w:r>
      <w:r>
        <w:t xml:space="preserve">visits are often transactional; patients book an exam, receive glasses or contact lenses, and leave. The goal was to transform this relationship into a continuous cycle of eye health management through remote monitoring and educational follow-ups.</w:t>
      </w:r>
    </w:p>
    <w:bookmarkEnd w:id="21"/>
    <w:bookmarkStart w:id="22" w:name="X63802f669b0e8bbf1cd06367c7b40877bd88c5f"/>
    <w:p>
      <w:pPr>
        <w:pStyle w:val="Heading3"/>
      </w:pPr>
      <w:r>
        <w:t xml:space="preserve">The Solution: A Tailored Digital Ecosystem</w:t>
      </w:r>
    </w:p>
    <w:p>
      <w:pPr>
        <w:pStyle w:val="FirstParagraph"/>
      </w:pPr>
      <w:r>
        <w:t xml:space="preserve">To address these challenges, the practice implemented a comprehensive digital ecosystem designed specifically for the demands of modern healthcare in</w:t>
      </w:r>
      <w:r>
        <w:t xml:space="preserve"> </w:t>
      </w:r>
      <w:r>
        <w:rPr>
          <w:bCs/>
          <w:b/>
        </w:rPr>
        <w:t xml:space="preserve">Switzerland Zurich</w:t>
      </w:r>
      <w:r>
        <w:t xml:space="preserve">. This solution involved three key components:</w:t>
      </w:r>
    </w:p>
    <w:p>
      <w:pPr>
        <w:numPr>
          <w:ilvl w:val="0"/>
          <w:numId w:val="1001"/>
        </w:numPr>
        <w:pStyle w:val="Compact"/>
      </w:pPr>
      <w:r>
        <w:rPr>
          <w:bCs/>
          <w:b/>
        </w:rPr>
        <w:t xml:space="preserve">Patient Portal Development:</w:t>
      </w:r>
      <w:r>
        <w:t xml:space="preserve"> </w:t>
      </w:r>
      <w:r>
        <w:t xml:space="preserve">A secure online platform allowing patients to book appointments, view test results, and upload prescriptions digitally. This reduced front-desk workload significantly.</w:t>
      </w:r>
    </w:p>
    <w:p>
      <w:pPr>
        <w:numPr>
          <w:ilvl w:val="0"/>
          <w:numId w:val="1001"/>
        </w:numPr>
        <w:pStyle w:val="Compact"/>
      </w:pPr>
      <w:r>
        <w:rPr>
          <w:bCs/>
          <w:b/>
        </w:rPr>
        <w:t xml:space="preserve">Integrated Diagnostic Software:</w:t>
      </w:r>
      <w:r>
        <w:t xml:space="preserve">Optometrist</w:t>
      </w:r>
    </w:p>
    <w:p>
      <w:pPr>
        <w:numPr>
          <w:ilvl w:val="0"/>
          <w:numId w:val="1001"/>
        </w:numPr>
        <w:pStyle w:val="Compact"/>
      </w:pPr>
      <w:r>
        <w:rPr>
          <w:bCs/>
          <w:b/>
        </w:rPr>
        <w:t xml:space="preserve">Educational Content Hub:</w:t>
      </w:r>
      <w:r>
        <w:t xml:space="preserve"> </w:t>
      </w:r>
      <w:r>
        <w:t xml:space="preserve">A multilingual resource center (German, English, French) providing information on conditions like glaucoma and myopia. This was crucial for the international demographic in Zurich.</w:t>
      </w:r>
    </w:p>
    <w:bookmarkEnd w:id="22"/>
    <w:bookmarkStart w:id="23" w:name="implementation-and-clinical-integration"/>
    <w:p>
      <w:pPr>
        <w:pStyle w:val="Heading3"/>
      </w:pPr>
      <w:r>
        <w:t xml:space="preserve">Implementation and Clinical Integration</w:t>
      </w:r>
    </w:p>
    <w:p>
      <w:pPr>
        <w:pStyle w:val="FirstParagraph"/>
      </w:pPr>
      <w:r>
        <w:t xml:space="preserve">The transition required careful training of all staff members. The</w:t>
      </w:r>
      <w:r>
        <w:t xml:space="preserve"> </w:t>
      </w:r>
      <w:r>
        <w:rPr>
          <w:bCs/>
          <w:b/>
        </w:rPr>
        <w:t xml:space="preserve">Optometrist</w:t>
      </w:r>
    </w:p>
    <w:p>
      <w:pPr>
        <w:pStyle w:val="BodyText"/>
      </w:pPr>
      <w:r>
        <w:t xml:space="preserve">Data security measures were rigorously audited by third-party Swiss cybersecurity firms. Servers were hosted locally within</w:t>
      </w:r>
      <w:r>
        <w:t xml:space="preserve"> </w:t>
      </w:r>
      <w:r>
        <w:rPr>
          <w:bCs/>
          <w:b/>
        </w:rPr>
        <w:t xml:space="preserve">Switzerland Zurich</w:t>
      </w:r>
      <w:r>
        <w:t xml:space="preserve">, ensuring that patient data never crossed international borders, a critical requirement for compliance and patient trust. This local hosting strategy reinforced the brand’s commitment to national standards of excellence.</w:t>
      </w:r>
    </w:p>
    <w:bookmarkEnd w:id="23"/>
    <w:bookmarkStart w:id="24" w:name="Xf4448fb36017652d211ab27ce3028684f20be00"/>
    <w:p>
      <w:pPr>
        <w:pStyle w:val="Heading3"/>
      </w:pPr>
      <w:r>
        <w:t xml:space="preserve">Results: Measurable Impact on Care and Efficiency</w:t>
      </w:r>
    </w:p>
    <w:p>
      <w:pPr>
        <w:pStyle w:val="FirstParagraph"/>
      </w:pPr>
      <w:r>
        <w:t xml:space="preserve">Six months after full implementation, the</w:t>
      </w:r>
      <w:r>
        <w:t xml:space="preserve"> </w:t>
      </w:r>
      <w:r>
        <w:rPr>
          <w:bCs/>
          <w:b/>
        </w:rPr>
        <w:t xml:space="preserve">Case Study</w:t>
      </w:r>
    </w:p>
    <w:p>
      <w:pPr>
        <w:numPr>
          <w:ilvl w:val="0"/>
          <w:numId w:val="1002"/>
        </w:numPr>
        <w:pStyle w:val="Compact"/>
      </w:pPr>
      <w:r>
        <w:rPr>
          <w:bCs/>
          <w:b/>
        </w:rPr>
        <w:t xml:space="preserve">Patient Satisfaction:</w:t>
      </w:r>
    </w:p>
    <w:p>
      <w:pPr>
        <w:numPr>
          <w:ilvl w:val="0"/>
          <w:numId w:val="1002"/>
        </w:numPr>
        <w:pStyle w:val="Compact"/>
      </w:pPr>
      <w:r>
        <w:rPr>
          <w:bCs/>
          <w:b/>
        </w:rPr>
        <w:t xml:space="preserve">Operational Efficiency:</w:t>
      </w:r>
      <w:r>
        <w:t xml:space="preserve"> </w:t>
      </w:r>
      <w:r>
        <w:t xml:space="preserve">Administrative time spent on phone scheduling decreased by 35%, allowing reception staff to focus on in-person customer service excellence.</w:t>
      </w:r>
    </w:p>
    <w:p>
      <w:pPr>
        <w:numPr>
          <w:ilvl w:val="0"/>
          <w:numId w:val="1002"/>
        </w:numPr>
        <w:pStyle w:val="Compact"/>
      </w:pPr>
      <w:r>
        <w:rPr>
          <w:bCs/>
          <w:b/>
        </w:rPr>
        <w:t xml:space="preserve">Clinical Outcomes:</w:t>
      </w:r>
      <w:r>
        <w:t xml:space="preserve">Optometrist</w:t>
      </w:r>
    </w:p>
    <w:p>
      <w:pPr>
        <w:numPr>
          <w:ilvl w:val="0"/>
          <w:numId w:val="1002"/>
        </w:numPr>
        <w:pStyle w:val="Compact"/>
      </w:pPr>
      <w:r>
        <w:rPr>
          <w:bCs/>
          <w:b/>
        </w:rPr>
        <w:t xml:space="preserve">Breach of Trust:</w:t>
      </w:r>
      <w:r>
        <w:t xml:space="preserve"> </w:t>
      </w:r>
      <w:r>
        <w:t xml:space="preserve">No data breaches were reported, maintaining the high level of trust associated with healthcare providers in Switzerland Zurich.</w:t>
      </w:r>
    </w:p>
    <w:p>
      <w:pPr>
        <w:pStyle w:val="FirstParagraph"/>
      </w:pPr>
      <w:r>
        <w:t xml:space="preserve">The Role of the Optometrist in Digital Health</w:t>
      </w:r>
    </w:p>
    <w:p>
      <w:pPr>
        <w:pStyle w:val="BodyText"/>
      </w:pPr>
      <w:r>
        <w:t xml:space="preserve">This initiative highlights the evolving role of the modern</w:t>
      </w:r>
      <w:r>
        <w:t xml:space="preserve"> </w:t>
      </w:r>
      <w:r>
        <w:rPr>
          <w:bCs/>
          <w:b/>
        </w:rPr>
        <w:t xml:space="preserve">Optometrist</w:t>
      </w:r>
      <w:r>
        <w:t xml:space="preserve">. No longer just a provider of corrective lenses, today’s practitioner is a health consultant who utilizes technology to offer preventive care. The digital tools enabled the</w:t>
      </w:r>
      <w:r>
        <w:t xml:space="preserve"> </w:t>
      </w:r>
      <w:r>
        <w:rPr>
          <w:bCs/>
          <w:b/>
        </w:rPr>
        <w:t xml:space="preserve">Optometrist</w:t>
      </w:r>
      <w:r>
        <w:t xml:space="preserve"> </w:t>
      </w:r>
      <w:r>
        <w:t xml:space="preserve">to spend less time on paperwork and more time discussing eye health strategies with patients.</w:t>
      </w:r>
    </w:p>
    <w:p>
      <w:pPr>
        <w:pStyle w:val="BodyText"/>
      </w:pPr>
      <w:r>
        <w:t xml:space="preserve">In the context of</w:t>
      </w:r>
      <w:r>
        <w:t xml:space="preserve"> </w:t>
      </w:r>
      <w:r>
        <w:rPr>
          <w:bCs/>
          <w:b/>
        </w:rPr>
        <w:t xml:space="preserve">Switzerland Zurich</w:t>
      </w:r>
      <w:r>
        <w:t xml:space="preserve">, where healthcare costs are high and insurance coverage is complex, this efficiency translated into better value for patients. Clearer explanations via digital diagrams helped patients understand their treatment plans, leading to higher adherence to care instructions.</w:t>
      </w:r>
    </w:p>
    <w:bookmarkEnd w:id="24"/>
    <w:bookmarkStart w:id="25" w:name="sustainability-and-future-outlook"/>
    <w:p>
      <w:pPr>
        <w:pStyle w:val="Heading3"/>
      </w:pPr>
      <w:r>
        <w:t xml:space="preserve">Sustainability and Future Outlook</w:t>
      </w:r>
    </w:p>
    <w:p>
      <w:pPr>
        <w:pStyle w:val="FirstParagraph"/>
      </w:pPr>
      <w:r>
        <w:t xml:space="preserve">The success of this project in</w:t>
      </w:r>
      <w:r>
        <w:t xml:space="preserve"> </w:t>
      </w:r>
      <w:r>
        <w:rPr>
          <w:bCs/>
          <w:b/>
        </w:rPr>
        <w:t xml:space="preserve">Switzerland Zurich</w:t>
      </w:r>
      <w:r>
        <w:t xml:space="preserve"> </w:t>
      </w:r>
      <w:r>
        <w:t xml:space="preserve">serves as a model for other medical practices in the region. It demonstrates that high-tech solutions can coexist with the high-touch service expected by Swiss patients. Looking ahead, the practice plans to integrate tele-optometry services, allowing remote consultations for routine follow-ups, further reducing wait times and environmental impact.</w:t>
      </w:r>
    </w:p>
    <w:p>
      <w:pPr>
        <w:pStyle w:val="BodyText"/>
      </w:pPr>
      <w:r>
        <w:t xml:space="preserve">The integration of artificial intelligence algorithms is also being explored to assist the</w:t>
      </w:r>
      <w:r>
        <w:t xml:space="preserve"> </w:t>
      </w:r>
      <w:r>
        <w:rPr>
          <w:bCs/>
          <w:b/>
        </w:rPr>
        <w:t xml:space="preserve">Optometrist</w:t>
      </w:r>
      <w:r>
        <w:t xml:space="preserve"> </w:t>
      </w:r>
      <w:r>
        <w:t xml:space="preserve">in analyzing retinal scans more efficiently. This next step promises to further enhance diagnostic accuracy while maintaining the personalized care ethos that defines healthcare in</w:t>
      </w:r>
      <w:r>
        <w:t xml:space="preserve"> </w:t>
      </w:r>
      <w:r>
        <w:rPr>
          <w:bCs/>
          <w:b/>
        </w:rPr>
        <w:t xml:space="preserve">Switzerland Zurich</w:t>
      </w:r>
      <w:r>
        <w:t xml:space="preserve">.</w:t>
      </w:r>
    </w:p>
    <w:bookmarkEnd w:id="25"/>
    <w:bookmarkStart w:id="26" w:name="conclusion"/>
    <w:p>
      <w:pPr>
        <w:pStyle w:val="Heading3"/>
      </w:pPr>
      <w:r>
        <w:t xml:space="preserve">Conclusion</w:t>
      </w:r>
    </w:p>
    <w:p>
      <w:pPr>
        <w:pStyle w:val="FirstParagraph"/>
      </w:pPr>
      <w:r>
        <w:t xml:space="preserve">This Case Study illustrates how a strategic blend of technology and human-centric care can revolutionize an eye clinic. For the</w:t>
      </w:r>
      <w:r>
        <w:t xml:space="preserve"> </w:t>
      </w:r>
      <w:r>
        <w:rPr>
          <w:bCs/>
          <w:b/>
        </w:rPr>
        <w:t xml:space="preserve">Optometrist</w:t>
      </w:r>
      <w:r>
        <w:t xml:space="preserve">, digital transformation is not just about adopting new software; it is about creating a more responsive, secure, and effective healthcare environment. In the competitive and demanding market of</w:t>
      </w:r>
      <w:r>
        <w:t xml:space="preserve"> </w:t>
      </w:r>
      <w:r>
        <w:rPr>
          <w:bCs/>
          <w:b/>
        </w:rPr>
        <w:t xml:space="preserve">Switzerland Zurich</w:t>
      </w:r>
      <w:r>
        <w:t xml:space="preserve">, such innovation is essential for maintaining leadership in patient care.</w:t>
      </w:r>
    </w:p>
    <w:p>
      <w:pPr>
        <w:pStyle w:val="BodyText"/>
      </w:pPr>
      <w:r>
        <w:t xml:space="preserve">The findings confirm that when implemented correctly with strict adherence to privacy laws and user-friendly design, digital tools empower both practitioners and patients. The result is a stronger therapeutic alliance, improved clinical outcomes, and a sustainable model for future eye care delivery in one of the world’s most prestigious healthcare hubs.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Switzerland Zurich</dc:title>
  <dc:creator/>
  <dc:language>en</dc:language>
  <cp:keywords/>
  <dcterms:created xsi:type="dcterms:W3CDTF">2026-07-29T11:15:09Z</dcterms:created>
  <dcterms:modified xsi:type="dcterms:W3CDTF">2026-07-29T11:15:09Z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