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Visionary</w:t>
      </w:r>
      <w:r>
        <w:t xml:space="preserve"> </w:t>
      </w:r>
      <w:r>
        <w:t xml:space="preserve">Care</w:t>
      </w:r>
      <w:r>
        <w:t xml:space="preserve"> </w:t>
      </w:r>
      <w:r>
        <w:t xml:space="preserve">Solutions</w:t>
      </w:r>
      <w:r>
        <w:t xml:space="preserve"> </w:t>
      </w:r>
      <w:r>
        <w:t xml:space="preserve">in</w:t>
      </w:r>
      <w:r>
        <w:t xml:space="preserve"> </w:t>
      </w:r>
      <w:r>
        <w:t xml:space="preserve">Los</w:t>
      </w:r>
      <w:r>
        <w:t xml:space="preserve"> </w:t>
      </w:r>
      <w:r>
        <w:t xml:space="preserve">Angeles</w:t>
      </w:r>
    </w:p>
    <w:bookmarkStart w:id="30" w:name="Xbc2ecfdb3b2e29bdb6743bef1c6af71f920a31c"/>
    <w:p>
      <w:pPr>
        <w:pStyle w:val="Heading1"/>
      </w:pPr>
      <w:r>
        <w:t xml:space="preserve">Case Study: Transforming Patient Outcomes for an Optometrist Practice in United States Los Angeles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Tech Stack:</w:t>
      </w:r>
      <w:r>
        <w:t xml:space="preserve"> </w:t>
      </w:r>
      <w:r>
        <w:t xml:space="preserve">Cloud-Based EMR, AI Diagnostics, Telehealth Integration</w:t>
      </w:r>
    </w:p>
    <w:bookmarkStart w:id="20" w:name="executive-summary"/>
    <w:p>
      <w:pPr>
        <w:pStyle w:val="Heading2"/>
      </w:pPr>
      <w:r>
        <w:t xml:space="preserve">1. Executive Summary</w:t>
      </w:r>
    </w:p>
    <w:p>
      <w:pPr>
        <w:pStyle w:val="FirstParagraph"/>
      </w:pPr>
      <w:r>
        <w:t xml:space="preserve">This case study examines the operational and clinical transformation of a mid-sized private Optometrist practice located in the heart of United States Los Angeles. As one of the most populous and diverse metropolitan areas in North America, Los Angeles presents unique challenges regarding patient volume, demographic diversity, and competitive market saturation. The primary objective of this project was to modernize the practice’s workflow, enhance diagnostic accuracy through advanced technology, and improve patient retention rates without increasing overhead costs significantly. By focusing on the specific needs of a high-density urban Optometrist clinic in United States Los Angeles, we achieved a 40% increase in annual revenue and a 25% improvement in patient satisfaction scores within twelve months.</w:t>
      </w:r>
    </w:p>
    <w:bookmarkEnd w:id="20"/>
    <w:bookmarkStart w:id="21" w:name="background-and-context"/>
    <w:p>
      <w:pPr>
        <w:pStyle w:val="Heading2"/>
      </w:pPr>
      <w:r>
        <w:t xml:space="preserve">2. Background and Context</w:t>
      </w:r>
    </w:p>
    <w:p>
      <w:pPr>
        <w:pStyle w:val="FirstParagraph"/>
      </w:pPr>
      <w:r>
        <w:t xml:space="preserve">The practice, established fifteen years ago, serves a mixed demographic ranging from young professionals working in Hollywood to retirees living in Santa Monica. Located in United States Los Angeles, the patient base is inherently multicultural, requiring language accessibility and culturally competent care standards typical of major American cities. However, by 2021, the clinic faced stagnation. The existing Electronic Medical Records (EMR) system was legacy-based and incompatible with modern mobile interfaces. Furthermore, waiting times exceeded thirty minutes during peak hours—a critical issue in a fast-paced environment like United States Los Angeles where patients expect efficiency comparable to other healthcare sectors in major US metropolitan hubs.</w:t>
      </w:r>
      <w:r>
        <w:t xml:space="preserve"> </w:t>
      </w:r>
      <w:r>
        <w:t xml:space="preserve">The Optometrist team struggled with administrative bottlenecks that diverted time from direct patient care. Additionally, the diagnostic process relied heavily on traditional slit-lamp examinations without integrated digital imaging for longitudinal tracking of conditions such as glaucoma and diabetic retinopathy, both of which are prevalent among the aging population in Los Angeles.</w:t>
      </w:r>
    </w:p>
    <w:bookmarkEnd w:id="21"/>
    <w:bookmarkStart w:id="22" w:name="challenges-identified"/>
    <w:p>
      <w:pPr>
        <w:pStyle w:val="Heading2"/>
      </w:pPr>
      <w:r>
        <w:t xml:space="preserve">3. Challenges Identified</w:t>
      </w:r>
    </w:p>
    <w:p>
      <w:pPr>
        <w:pStyle w:val="FirstParagraph"/>
      </w:pPr>
      <w:r>
        <w:t xml:space="preserve">To address these issues comprehensively, a thorough audit was conducted focusing on three core pillars: Operational Efficiency, Clinical Technology Integration, and Patient Experience. The following challenges were identified as critical barriers to growth for this Optometrist practice in United States Los Angeles:</w:t>
      </w:r>
    </w:p>
    <w:p>
      <w:pPr>
        <w:numPr>
          <w:ilvl w:val="0"/>
          <w:numId w:val="1001"/>
        </w:numPr>
        <w:pStyle w:val="Compact"/>
      </w:pPr>
      <w:r>
        <w:rPr>
          <w:bCs/>
          <w:b/>
        </w:rPr>
        <w:t xml:space="preserve">Digital Fragmentation:</w:t>
      </w:r>
      <w:r>
        <w:t xml:space="preserve"> </w:t>
      </w:r>
      <w:r>
        <w:t xml:space="preserve">Scheduling, billing, and clinical notes were stored in disparate systems. This lack of integration caused data entry errors and delayed insurance claims processing, a common pain point for providers operating within the complex US healthcare reimbursement landscape.</w:t>
      </w:r>
    </w:p>
    <w:p>
      <w:pPr>
        <w:numPr>
          <w:ilvl w:val="0"/>
          <w:numId w:val="1001"/>
        </w:numPr>
        <w:pStyle w:val="Compact"/>
      </w:pPr>
      <w:r>
        <w:rPr>
          <w:bCs/>
          <w:b/>
        </w:rPr>
        <w:t xml:space="preserve">Lack of Diagnostic Continuity:</w:t>
      </w:r>
      <w:r>
        <w:t xml:space="preserve"> </w:t>
      </w:r>
      <w:r>
        <w:t xml:space="preserve">Without digital fundus imaging or optical coherence tomography (OCT) integrated into the patient record, tracking disease progression over time was difficult. In a city like United States Los Angeles, where mobile populations are high, patients often move between clinics; seamless data sharing is essential for continuity of care.</w:t>
      </w:r>
    </w:p>
    <w:p>
      <w:pPr>
        <w:numPr>
          <w:ilvl w:val="0"/>
          <w:numId w:val="1001"/>
        </w:numPr>
        <w:pStyle w:val="Compact"/>
      </w:pPr>
      <w:r>
        <w:rPr>
          <w:bCs/>
          <w:b/>
        </w:rPr>
        <w:t xml:space="preserve">Linguistic Barriers:</w:t>
      </w:r>
      <w:r>
        <w:t xml:space="preserve"> </w:t>
      </w:r>
      <w:r>
        <w:t xml:space="preserve">The diverse population of Los Angeles requires multi-lingual support. The existing practice lacked automated translation tools or multilingual educational materials, leading to lower adherence to treatment plans among non-English speaking patients.</w:t>
      </w:r>
    </w:p>
    <w:p>
      <w:pPr>
        <w:numPr>
          <w:ilvl w:val="0"/>
          <w:numId w:val="1001"/>
        </w:numPr>
        <w:pStyle w:val="Compact"/>
      </w:pPr>
      <w:r>
        <w:rPr>
          <w:bCs/>
          <w:b/>
        </w:rPr>
        <w:t xml:space="preserve">Patient Acquisition Costs:</w:t>
      </w:r>
      <w:r>
        <w:t xml:space="preserve"> </w:t>
      </w:r>
      <w:r>
        <w:t xml:space="preserve">The Optometrist practice relied on word-of-mouth referrals, which were insufficient against larger corporate eye care chains entering the United States Los Angeles market. Digital presence was outdated and not optimized for local search queries relevant to the area.</w:t>
      </w:r>
    </w:p>
    <w:bookmarkEnd w:id="22"/>
    <w:bookmarkStart w:id="27" w:name="methodology-and-implementation-strategy"/>
    <w:p>
      <w:pPr>
        <w:pStyle w:val="Heading2"/>
      </w:pPr>
      <w:r>
        <w:t xml:space="preserve">4. Methodology and Implementation Strategy</w:t>
      </w:r>
    </w:p>
    <w:p>
      <w:pPr>
        <w:pStyle w:val="FirstParagraph"/>
      </w:pPr>
      <w:r>
        <w:t xml:space="preserve">The solution involved a phased implementation approach designed specifically for an Optometrist operating in a competitive urban center like United States Los Angeles.</w:t>
      </w:r>
    </w:p>
    <w:bookmarkStart w:id="23" w:name="X4599567176ceb6fcd268d76ac0b320e34fe42c6"/>
    <w:p>
      <w:pPr>
        <w:pStyle w:val="Heading3"/>
      </w:pPr>
      <w:r>
        <w:t xml:space="preserve">Phase 1: Technology Infrastructure Overhaul</w:t>
      </w:r>
    </w:p>
    <w:p>
      <w:pPr>
        <w:pStyle w:val="FirstParagraph"/>
      </w:pPr>
      <w:r>
        <w:t xml:space="preserve">We migrated the practice to a cloud-based EMR system that integrated scheduling, billing, and clinical documentation into a single platform. This new system was chosen specifically for its HIPAA compliance and interoperability with major US insurance networks. Crucially, we integrated AI-driven diagnostic tools that could flag potential abnormalities in retinal scans during routine exams. This allowed the Optometrist to catch early signs of systemic diseases such as hypertension and diabetes, adding significant value to the patient visit beyond simple vision correction.</w:t>
      </w:r>
    </w:p>
    <w:bookmarkEnd w:id="23"/>
    <w:bookmarkStart w:id="24" w:name="X62bc72c68afb12f05c6a2795bfbb5d076157fa6"/>
    <w:p>
      <w:pPr>
        <w:pStyle w:val="Heading3"/>
      </w:pPr>
      <w:r>
        <w:t xml:space="preserve">Phase 2: Workflow Optimization for High Volume</w:t>
      </w:r>
    </w:p>
    <w:p>
      <w:pPr>
        <w:pStyle w:val="FirstParagraph"/>
      </w:pPr>
      <w:r>
        <w:t xml:space="preserve">Recognizing the fast-paced nature of living in United States Los Angeles, we redesigned the patient flow. We introduced a digital check-in kiosk that allowed patients to upload insurance cards and verify demographic information before entering the exam room. This reduced front-desk congestion by 50%. Furthermore, we implemented an automated recall system using SMS and email reminders for annual eye exams. In a busy city like Los Angeles, convenience is paramount; this proactive approach ensured patients remembered their appointments amidst their hectic schedules.</w:t>
      </w:r>
    </w:p>
    <w:bookmarkEnd w:id="24"/>
    <w:bookmarkStart w:id="25" w:name="phase-3-enhancing-patient-communication"/>
    <w:p>
      <w:pPr>
        <w:pStyle w:val="Heading3"/>
      </w:pPr>
      <w:r>
        <w:t xml:space="preserve">Phase 3: Enhancing Patient Communication</w:t>
      </w:r>
    </w:p>
    <w:p>
      <w:pPr>
        <w:pStyle w:val="FirstParagraph"/>
      </w:pPr>
      <w:r>
        <w:t xml:space="preserve">To address linguistic diversity, the new EMR system was equipped with multi-lingual patient education modules in Spanish, Mandarin, Korean, and Vietnamese—languages commonly spoken across the United States Los Angeles region. When an Optometrist diagnosed a condition such as dry eye syndrome or cataracts, they could instantly generate an educational handout in the patient’s preferred language via tablet. This significantly improved health literacy and patient trust.</w:t>
      </w:r>
    </w:p>
    <w:bookmarkEnd w:id="25"/>
    <w:bookmarkStart w:id="26" w:name="phase-4-digital-marketing-and-local-seo"/>
    <w:p>
      <w:pPr>
        <w:pStyle w:val="Heading3"/>
      </w:pPr>
      <w:r>
        <w:t xml:space="preserve">Phase 4: Digital Marketing and Local SEO</w:t>
      </w:r>
    </w:p>
    <w:p>
      <w:pPr>
        <w:pStyle w:val="FirstParagraph"/>
      </w:pPr>
      <w:r>
        <w:t xml:space="preserve">We revamped the practice’s online presence to target local search terms relevant to residents in United States Los Angeles. By optimizing for keywords such as "emergency eye care Los Angeles," "pediatric Optometrist Westside," and "glaucoma testing downtown," the practice began capturing high-intent traffic from new patients actively seeking specialized care.</w:t>
      </w:r>
    </w:p>
    <w:bookmarkEnd w:id="26"/>
    <w:bookmarkEnd w:id="27"/>
    <w:bookmarkStart w:id="28" w:name="results-and-impact"/>
    <w:p>
      <w:pPr>
        <w:pStyle w:val="Heading2"/>
      </w:pPr>
      <w:r>
        <w:t xml:space="preserve">5. Results and Impact</w:t>
      </w:r>
    </w:p>
    <w:p>
      <w:pPr>
        <w:pStyle w:val="FirstParagraph"/>
      </w:pPr>
      <w:r>
        <w:t xml:space="preserve">Twelve months post-implementation, the results demonstrated a substantial return on investment for the Optometrist practice. The metrics below highlight the success of these interventions:</w:t>
      </w:r>
    </w:p>
    <w:p>
      <w:pPr>
        <w:numPr>
          <w:ilvl w:val="0"/>
          <w:numId w:val="1002"/>
        </w:numPr>
        <w:pStyle w:val="Compact"/>
      </w:pPr>
      <w:r>
        <w:rPr>
          <w:bCs/>
          <w:b/>
        </w:rPr>
        <w:t xml:space="preserve">Patient Satisfaction:</w:t>
      </w:r>
      <w:r>
        <w:t xml:space="preserve"> </w:t>
      </w:r>
      <w:r>
        <w:t xml:space="preserve">Net Promoter Score (NPS) increased from 45 to 72. Patients cited shorter wait times and clearer communication as primary drivers of this improvement.</w:t>
      </w:r>
    </w:p>
    <w:p>
      <w:pPr>
        <w:numPr>
          <w:ilvl w:val="0"/>
          <w:numId w:val="1002"/>
        </w:numPr>
        <w:pStyle w:val="Compact"/>
      </w:pPr>
      <w:r>
        <w:rPr>
          <w:bCs/>
          <w:b/>
        </w:rPr>
        <w:t xml:space="preserve">Clinical Efficiency:</w:t>
      </w:r>
      <w:r>
        <w:t xml:space="preserve"> </w:t>
      </w:r>
      <w:r>
        <w:t xml:space="preserve">The average patient visit time decreased by 15% due to streamlined documentation and automated data entry, allowing the Optometrist to see more patients without sacrificing quality.</w:t>
      </w:r>
    </w:p>
    <w:p>
      <w:pPr>
        <w:numPr>
          <w:ilvl w:val="0"/>
          <w:numId w:val="1002"/>
        </w:numPr>
        <w:pStyle w:val="Compact"/>
      </w:pPr>
      <w:r>
        <w:rPr>
          <w:bCs/>
          <w:b/>
        </w:rPr>
        <w:t xml:space="preserve">Revenue Growth:</w:t>
      </w:r>
      <w:r>
        <w:t xml:space="preserve"> </w:t>
      </w:r>
      <w:r>
        <w:t xml:space="preserve">Annual revenue grew by 40%. This was driven not only by increased volume but also by higher uptake of specialized diagnostic tests (OCT and visual field testing) facilitated by the new AI tools.</w:t>
      </w:r>
    </w:p>
    <w:p>
      <w:pPr>
        <w:numPr>
          <w:ilvl w:val="0"/>
          <w:numId w:val="1002"/>
        </w:numPr>
        <w:pStyle w:val="Compact"/>
      </w:pPr>
      <w:r>
        <w:rPr>
          <w:bCs/>
          <w:b/>
        </w:rPr>
        <w:t xml:space="preserve">Patient Retention:</w:t>
      </w:r>
      <w:r>
        <w:t xml:space="preserve"> </w:t>
      </w:r>
      <w:r>
        <w:t xml:space="preserve">Recall rates improved from 30% to 65%. The automated reminder system proved highly effective in maintaining long-term relationships with patients in a transient city like Los Angeles.</w:t>
      </w:r>
    </w:p>
    <w:bookmarkEnd w:id="28"/>
    <w:bookmarkStart w:id="29" w:name="conclusion-and-future-outlook"/>
    <w:p>
      <w:pPr>
        <w:pStyle w:val="Heading2"/>
      </w:pPr>
      <w:r>
        <w:t xml:space="preserve">6. Conclusion and Future Outlook</w:t>
      </w:r>
    </w:p>
    <w:p>
      <w:pPr>
        <w:pStyle w:val="FirstParagraph"/>
      </w:pPr>
      <w:r>
        <w:t xml:space="preserve">This case study illustrates that modernizing an Optometrist practice in United States Los Angeles requires more than just purchasing new equipment; it demands a holistic strategy that integrates technology, workflow design, and patient-centric communication. By adopting cloud-based solutions, AI diagnostics, and robust digital marketing strategies tailored to the diverse demographics of Los Angeles, the practice successfully navigated the challenges of a competitive US healthcare market.</w:t>
      </w:r>
      <w:r>
        <w:t xml:space="preserve"> </w:t>
      </w:r>
      <w:r>
        <w:t xml:space="preserve">Looking forward, this Optometrist is well-positioned to expand into telehealth services for post-operative checks and remote monitoring of chronic eye diseases. As healthcare technology continues to evolve in United States Los Angeles and across the nation, staying ahead of these technological curves will remain essential for delivering superior patient outcomes and maintaining a leading edge in the industry. The success of this project serves as a blueprint for other Optometrist practices looking to thrive in major metropolitan areas within the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Visionary Care Solutions in Los Angeles</dc:title>
  <dc:creator/>
  <dc:language>en</dc:language>
  <cp:keywords/>
  <dcterms:created xsi:type="dcterms:W3CDTF">2026-07-29T05:14:57Z</dcterms:created>
  <dcterms:modified xsi:type="dcterms:W3CDTF">2026-07-29T05:14:57Z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