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Modernizing</w:t>
      </w:r>
      <w:r>
        <w:t xml:space="preserve"> </w:t>
      </w:r>
      <w:r>
        <w:t xml:space="preserve">Eye</w:t>
      </w:r>
      <w:r>
        <w:t xml:space="preserve"> </w:t>
      </w:r>
      <w:r>
        <w:t xml:space="preserve">Care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7" w:name="X0b661e2f9f6c06eddabe6e67d589563a567075c"/>
    <w:p>
      <w:pPr>
        <w:pStyle w:val="Heading1"/>
      </w:pPr>
      <w:r>
        <w:t xml:space="preserve">Case Study: Modernizing Eye Care Services in Vietnam Ho Chi Minh City</w:t>
      </w:r>
    </w:p>
    <w:bookmarkStart w:id="20" w:name="executive-summary"/>
    <w:p>
      <w:pPr>
        <w:pStyle w:val="Heading2"/>
      </w:pPr>
      <w:r>
        <w:t xml:space="preserve">Executive Summary</w:t>
      </w:r>
    </w:p>
    <w:p>
      <w:pPr>
        <w:pStyle w:val="FirstParagraph"/>
      </w:pPr>
      <w:r>
        <w:t xml:space="preserve">This case study examines the evolving landscape of eye care within Vietnam Ho Chi Minh City, focusing on the transition from traditional optical retail to comprehensive medical optometry. As a rapidly developing metropolis, Vietnam Ho Chi Minh City presents unique challenges and opportunities for healthcare providers. The primary objective of this analysis is to demonstrate how integrating clinical</w:t>
      </w:r>
      <w:r>
        <w:t xml:space="preserve"> </w:t>
      </w:r>
      <w:r>
        <w:rPr>
          <w:bCs/>
          <w:b/>
        </w:rPr>
        <w:t xml:space="preserve">Optometrist</w:t>
      </w:r>
      <w:r>
        <w:t xml:space="preserve"> </w:t>
      </w:r>
      <w:r>
        <w:t xml:space="preserve">services into local practice models enhances patient outcomes, improves business sustainability, and meets the growing demands of a digitally connected population.</w:t>
      </w:r>
    </w:p>
    <w:bookmarkEnd w:id="20"/>
    <w:bookmarkStart w:id="21" w:name="X4a6f7954c34764ea573656cfbf21de60789f00d"/>
    <w:p>
      <w:pPr>
        <w:pStyle w:val="Heading2"/>
      </w:pPr>
      <w:r>
        <w:t xml:space="preserve">The Landscape of Vietnam Ho Chi Minh City</w:t>
      </w:r>
    </w:p>
    <w:p>
      <w:pPr>
        <w:pStyle w:val="FirstParagraph"/>
      </w:pPr>
      <w:r>
        <w:t xml:space="preserve">Vietnam Ho Chi Minh City serves as the economic engine of the nation. With a population exceeding nine million and one of the highest rates of urbanization in Southeast Asia, the city is a microcosm of rapid modernization. The demographic shift here is crucial; there is a rising middle class with increased disposable income and a higher awareness regarding health and wellness.</w:t>
      </w:r>
    </w:p>
    <w:p>
      <w:pPr>
        <w:pStyle w:val="BodyText"/>
      </w:pPr>
      <w:r>
        <w:t xml:space="preserve">However, this growth strains existing infrastructure. In Vietnam Ho Chi Minh City, traffic congestion limits mobility for many residents, making accessible and efficient healthcare services paramount. Furthermore, the lifestyle changes associated with economic development—such as prolonged screen time for work and education—have led to a spike in digital eye strain and myopia among younger demographics. These factors create a specific demand context that traditional optical shops are ill-equipped to handle.</w:t>
      </w:r>
    </w:p>
    <w:bookmarkEnd w:id="21"/>
    <w:bookmarkStart w:id="22" w:name="Xcd2bd40cb2e2ac1ee5f669c37c4a8021011747b"/>
    <w:p>
      <w:pPr>
        <w:pStyle w:val="Heading2"/>
      </w:pPr>
      <w:r>
        <w:t xml:space="preserve">The Traditional Model vs. The Optometrist Approach</w:t>
      </w:r>
    </w:p>
    <w:p>
      <w:pPr>
        <w:pStyle w:val="FirstParagraph"/>
      </w:pPr>
      <w:r>
        <w:t xml:space="preserve">Historically, the eye care sector in Vietnam Ho Chi Minh City was dominated by retail-focused optical stores. These establishments primarily focused on selling eyeglasses and sunglasses based on prescriptions provided by ophthalmologists in hospitals or generic autorefractors found at street stalls. The role of the professional</w:t>
      </w:r>
      <w:r>
        <w:t xml:space="preserve"> </w:t>
      </w:r>
      <w:r>
        <w:rPr>
          <w:bCs/>
          <w:b/>
        </w:rPr>
        <w:t xml:space="preserve">Optometrist</w:t>
      </w:r>
      <w:r>
        <w:t xml:space="preserve"> </w:t>
      </w:r>
      <w:r>
        <w:t xml:space="preserve">was often underutilized or misunderstood, with patients viewing eye exams merely as a technical procedure to measure diopters rather than a diagnostic health assessment.</w:t>
      </w:r>
    </w:p>
    <w:p>
      <w:pPr>
        <w:pStyle w:val="BodyText"/>
      </w:pPr>
      <w:r>
        <w:t xml:space="preserve">In contrast, this case study introduces a modern clinic model that places the licensed</w:t>
      </w:r>
      <w:r>
        <w:t xml:space="preserve"> </w:t>
      </w:r>
      <w:r>
        <w:rPr>
          <w:bCs/>
          <w:b/>
        </w:rPr>
        <w:t xml:space="preserve">Optometrist</w:t>
      </w:r>
      <w:r>
        <w:t xml:space="preserve"> </w:t>
      </w:r>
      <w:r>
        <w:t xml:space="preserve">at the center of patient care. This model emphasizes comprehensive binocular vision testing, dry eye management, and chronic disease screening (such as glaucoma and diabetic retinopathy). By shifting the value proposition from "selling glasses" to "preserving vision health," clinics can differentiate themselves in the competitive market of Vietnam Ho Chi Minh City.</w:t>
      </w:r>
    </w:p>
    <w:bookmarkEnd w:id="22"/>
    <w:bookmarkStart w:id="23" w:name="implementation-strategy"/>
    <w:p>
      <w:pPr>
        <w:pStyle w:val="Heading2"/>
      </w:pPr>
      <w:r>
        <w:t xml:space="preserve">Implementation Strategy</w:t>
      </w:r>
    </w:p>
    <w:p>
      <w:pPr>
        <w:pStyle w:val="FirstParagraph"/>
      </w:pPr>
      <w:r>
        <w:t xml:space="preserve">To successfully implement this model, three key strategies were deployed:</w:t>
      </w:r>
    </w:p>
    <w:p>
      <w:pPr>
        <w:numPr>
          <w:ilvl w:val="0"/>
          <w:numId w:val="1001"/>
        </w:numPr>
        <w:pStyle w:val="Compact"/>
      </w:pPr>
      <w:r>
        <w:rPr>
          <w:bCs/>
          <w:b/>
        </w:rPr>
        <w:t xml:space="preserve">Clinical Infrastructure Upgrade:</w:t>
      </w:r>
      <w:r>
        <w:t xml:space="preserve"> </w:t>
      </w:r>
      <w:r>
        <w:t xml:space="preserve">The clinic invested in advanced diagnostic equipment, including Optical Coherence Tomography (OCT) and fundus cameras. This technology allows the</w:t>
      </w:r>
      <w:r>
        <w:t xml:space="preserve"> </w:t>
      </w:r>
      <w:r>
        <w:rPr>
          <w:bCs/>
          <w:b/>
        </w:rPr>
        <w:t xml:space="preserve">Optometrist</w:t>
      </w:r>
      <w:r>
        <w:t xml:space="preserve"> </w:t>
      </w:r>
      <w:r>
        <w:t xml:space="preserve">to detect early signs of ocular diseases that were previously undetectable without hospital referral. In Vietnam Ho Chi Minh City, where traffic is a barrier to emergency care, having these capabilities locally increases patient trust.</w:t>
      </w:r>
    </w:p>
    <w:p>
      <w:pPr>
        <w:numPr>
          <w:ilvl w:val="0"/>
          <w:numId w:val="1001"/>
        </w:numPr>
        <w:pStyle w:val="Compact"/>
      </w:pPr>
      <w:r>
        <w:rPr>
          <w:bCs/>
          <w:b/>
        </w:rPr>
        <w:t xml:space="preserve">Educational Outreach:</w:t>
      </w:r>
      <w:r>
        <w:t xml:space="preserve"> </w:t>
      </w:r>
      <w:r>
        <w:t xml:space="preserve">A significant portion of the budget was allocated to patient education. Workshops and social media campaigns targeted residents in District 1 and District 7 of Vietnam Ho Chi Minh City, explaining the difference between a standard vision check and a clinical optometric exam. The narrative focused on prevention, highlighting how regular visits to an</w:t>
      </w:r>
      <w:r>
        <w:t xml:space="preserve"> </w:t>
      </w:r>
      <w:r>
        <w:rPr>
          <w:bCs/>
          <w:b/>
        </w:rPr>
        <w:t xml:space="preserve">Optometrist</w:t>
      </w:r>
      <w:r>
        <w:t xml:space="preserve"> </w:t>
      </w:r>
      <w:r>
        <w:t xml:space="preserve">can save money on medical treatments down the line.</w:t>
      </w:r>
    </w:p>
    <w:p>
      <w:pPr>
        <w:numPr>
          <w:ilvl w:val="0"/>
          <w:numId w:val="1001"/>
        </w:numPr>
        <w:pStyle w:val="Compact"/>
      </w:pPr>
      <w:r>
        <w:rPr>
          <w:bCs/>
          <w:b/>
        </w:rPr>
        <w:t xml:space="preserve">Digital Integration:</w:t>
      </w:r>
      <w:r>
        <w:t xml:space="preserve"> </w:t>
      </w:r>
      <w:r>
        <w:t xml:space="preserve">Recognizing the tech-savvy nature of the population in Vietnam Ho Chi Minh City, the clinic implemented a seamless booking system and teleconsultation options. This reduced wait times and improved accessibility for busy professionals who cannot easily navigate the city's congested streets.</w:t>
      </w:r>
    </w:p>
    <w:bookmarkEnd w:id="23"/>
    <w:bookmarkStart w:id="24" w:name="challenges-faced"/>
    <w:p>
      <w:pPr>
        <w:pStyle w:val="Heading2"/>
      </w:pPr>
      <w:r>
        <w:t xml:space="preserve">Challenges Faced</w:t>
      </w:r>
    </w:p>
    <w:p>
      <w:pPr>
        <w:pStyle w:val="FirstParagraph"/>
      </w:pPr>
      <w:r>
        <w:t xml:space="preserve">The transition was not without obstacles. One major challenge was consumer behavior. Many residents in Vietnam Ho Chi Minh City were accustomed to low-cost, quick vision checks at street-side stalls for just a few dollars. Convincing them to pay for premium optometric services required demonstrating clear value.</w:t>
      </w:r>
    </w:p>
    <w:p>
      <w:pPr>
        <w:pStyle w:val="BodyText"/>
      </w:pPr>
      <w:r>
        <w:t xml:space="preserve">Additionally, there is a shortage of highly trained</w:t>
      </w:r>
      <w:r>
        <w:t xml:space="preserve"> </w:t>
      </w:r>
      <w:r>
        <w:rPr>
          <w:bCs/>
          <w:b/>
        </w:rPr>
        <w:t xml:space="preserve">Optometrists</w:t>
      </w:r>
      <w:r>
        <w:t xml:space="preserve"> </w:t>
      </w:r>
      <w:r>
        <w:t xml:space="preserve">in the region. While demand has grown, the supply of professionals with specialized clinical training remains limited. The clinic had to invest heavily in continuous professional development and cross-training for existing staff to ensure that every patient interaction met international standards.</w:t>
      </w:r>
    </w:p>
    <w:p>
      <w:pPr>
        <w:pStyle w:val="BodyText"/>
      </w:pPr>
      <w:r>
        <w:t xml:space="preserve">Maintaining high standards in a fast-paced urban environment like Vietnam Ho Chi Minh City also required rigorous quality control measures. Consistency in care delivery became a critical metric for success.</w:t>
      </w:r>
    </w:p>
    <w:bookmarkEnd w:id="24"/>
    <w:bookmarkStart w:id="25" w:name="results-and-impact"/>
    <w:p>
      <w:pPr>
        <w:pStyle w:val="Heading2"/>
      </w:pPr>
      <w:r>
        <w:t xml:space="preserve">Results and Impact</w:t>
      </w:r>
    </w:p>
    <w:p>
      <w:pPr>
        <w:pStyle w:val="FirstParagraph"/>
      </w:pPr>
      <w:r>
        <w:t xml:space="preserve">Six months after implementing the new model, the clinic reported significant improvements. Patient volume increased by 40%, with a higher retention rate compared to traditional retail competitors. The emphasis on clinical excellence allowed the</w:t>
      </w:r>
      <w:r>
        <w:t xml:space="preserve"> </w:t>
      </w:r>
      <w:r>
        <w:rPr>
          <w:bCs/>
          <w:b/>
        </w:rPr>
        <w:t xml:space="preserve">Optometrist</w:t>
      </w:r>
      <w:r>
        <w:t xml:space="preserve"> </w:t>
      </w:r>
      <w:r>
        <w:t xml:space="preserve">team to identify early-stage glaucoma in several patients who had previously dismissed routine checks as unnecessary.</w:t>
      </w:r>
    </w:p>
    <w:p>
      <w:pPr>
        <w:pStyle w:val="BodyText"/>
      </w:pPr>
      <w:r>
        <w:t xml:space="preserve">Economically, the model proved sustainable. By offering high-value diagnostic services alongside corrective eyewear, the clinic achieved a higher average transaction value while maintaining customer loyalty. The brand became known as a leader in preventive eye care within Vietnam Ho Chi Minh City.</w:t>
      </w:r>
    </w:p>
    <w:bookmarkEnd w:id="25"/>
    <w:bookmarkStart w:id="26" w:name="conclusion"/>
    <w:p>
      <w:pPr>
        <w:pStyle w:val="Heading2"/>
      </w:pPr>
      <w:r>
        <w:t xml:space="preserve">Conclusion</w:t>
      </w:r>
    </w:p>
    <w:p>
      <w:pPr>
        <w:pStyle w:val="FirstParagraph"/>
      </w:pPr>
      <w:r>
        <w:t xml:space="preserve">The case of this modern eye care provider illustrates that the traditional retail model is no longer sufficient for the sophisticated healthcare needs of Vietnam Ho Chi Minh City. As the city continues to develop, patients are seeking comprehensive health solutions rather than simple product sales. By empowering trained</w:t>
      </w:r>
      <w:r>
        <w:t xml:space="preserve"> </w:t>
      </w:r>
      <w:r>
        <w:rPr>
          <w:bCs/>
          <w:b/>
        </w:rPr>
        <w:t xml:space="preserve">Optometrists</w:t>
      </w:r>
      <w:r>
        <w:t xml:space="preserve"> </w:t>
      </w:r>
      <w:r>
        <w:t xml:space="preserve">to lead clinical consultations and investing in advanced diagnostics, healthcare providers can meet this demand effectively.</w:t>
      </w:r>
    </w:p>
    <w:p>
      <w:pPr>
        <w:pStyle w:val="BodyText"/>
      </w:pPr>
      <w:r>
        <w:t xml:space="preserve">This case study serves as a blueprint for other clinics in Vietnam Ho Chi Minh City aiming to upgrade their service levels. The future of eye care lies not just in selling lenses, but in delivering expert medical care through the dedicated professional lens of the Optometrist.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Modernizing Eye Care in Vietnam Ho Chi Minh City</dc:title>
  <dc:creator/>
  <dc:language>en</dc:language>
  <cp:keywords/>
  <dcterms:created xsi:type="dcterms:W3CDTF">2026-07-29T15:05:53Z</dcterms:created>
  <dcterms:modified xsi:type="dcterms:W3CDTF">2026-07-29T15:05:53Z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