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Orthodontic</w:t>
      </w:r>
      <w:r>
        <w:t xml:space="preserve"> </w:t>
      </w:r>
      <w:r>
        <w:t xml:space="preserve">Excellence</w:t>
      </w:r>
      <w:r>
        <w:t xml:space="preserve"> </w:t>
      </w:r>
      <w:r>
        <w:t xml:space="preserve">in</w:t>
      </w:r>
      <w:r>
        <w:t xml:space="preserve"> </w:t>
      </w:r>
      <w:r>
        <w:t xml:space="preserve">Afghanistan</w:t>
      </w:r>
      <w:r>
        <w:t xml:space="preserve"> </w:t>
      </w:r>
      <w:r>
        <w:t xml:space="preserve">Kabul</w:t>
      </w:r>
    </w:p>
    <w:bookmarkStart w:id="23" w:name="X604fedf18465b7d36d226e973a598534ce1c8cd"/>
    <w:p>
      <w:pPr>
        <w:pStyle w:val="Heading1"/>
      </w:pPr>
      <w:r>
        <w:t xml:space="preserve">Case Study: Revitalizing Dental Care Through Specialized Orthodontist Services in Afghanistan Kabul</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Kabul, Afghanistan</w:t>
      </w:r>
      <w:r>
        <w:br/>
      </w:r>
    </w:p>
    <w:p>
      <w:pPr>
        <w:pStyle w:val="BodyText"/>
      </w:pPr>
      <w:r>
        <w:t xml:space="preserve">Focus Area:: Public Health Infrastructure, Dental Specialization, and Community Well-being</w:t>
      </w:r>
      <w:r>
        <w:br/>
      </w:r>
    </w:p>
    <w:p>
      <w:pPr>
        <w:pStyle w:val="BodyText"/>
      </w:pPr>
      <w:r>
        <w:t xml:space="preserve">The healthcare landscape in Afghanistan has faced profound challenges over the past two decades due to prolonged conflict, economic instability, and infrastructure damage. While general medical care remains a priority for humanitarian organizations and local authorities, specialized dental care has often been overlooked despite its critical impact on overall health and quality of life. This</w:t>
      </w:r>
      <w:r>
        <w:t xml:space="preserve"> </w:t>
      </w:r>
      <w:r>
        <w:rPr>
          <w:bCs/>
          <w:b/>
        </w:rPr>
        <w:t xml:space="preserve">Case Study</w:t>
      </w:r>
      <w:r>
        <w:t xml:space="preserve"> </w:t>
      </w:r>
      <w:r>
        <w:t xml:space="preserve">examines the introduction of a specialized</w:t>
      </w:r>
      <w:r>
        <w:t xml:space="preserve"> </w:t>
      </w:r>
      <w:r>
        <w:rPr>
          <w:bCs/>
          <w:b/>
        </w:rPr>
        <w:t xml:space="preserve">Orthodontist</w:t>
      </w:r>
      <w:r>
        <w:t xml:space="preserve"> </w:t>
      </w:r>
      <w:r>
        <w:t xml:space="preserve">clinic in the heart of</w:t>
      </w:r>
      <w:r>
        <w:t xml:space="preserve"> </w:t>
      </w:r>
      <w:r>
        <w:rPr>
          <w:bCs/>
          <w:b/>
        </w:rPr>
        <w:t xml:space="preserve">Afghanistan Kabul</w:t>
      </w:r>
      <w:r>
        <w:t xml:space="preserve">. The project aims to address severe malocclusion issues prevalent in the local population, provide professional training for general dentists, and establish a sustainable model for advanced dental care in a post-conflict environment.</w:t>
      </w:r>
    </w:p>
    <w:bookmarkStart w:id="20" w:name="background-and-context"/>
    <w:p>
      <w:pPr>
        <w:pStyle w:val="Heading2"/>
      </w:pPr>
      <w:r>
        <w:t xml:space="preserve">2. Background and Context</w:t>
      </w:r>
    </w:p>
    <w:p>
      <w:pPr>
        <w:pStyle w:val="FirstParagraph"/>
      </w:pPr>
      <w:r>
        <w:t xml:space="preserve">In</w:t>
      </w:r>
      <w:r>
        <w:t xml:space="preserve"> </w:t>
      </w:r>
      <w:r>
        <w:rPr>
          <w:bCs/>
          <w:b/>
        </w:rPr>
        <w:t xml:space="preserve">Afghanistan Kabul</w:t>
      </w:r>
      <w:r>
        <w:t xml:space="preserve">, the prevalence of untreated dental conditions is alarmingly high. According to recent health assessments, over 60% of adults suffer from periodontal disease, while a significant portion of children and adolescents present with severe malocclusions resulting from early childhood trauma, poor nutrition during critical developmental years, or lack of preventive care. In many rural provinces surrounding Kabul these conditions go entirely unaddressed due to the scarcity of specialists.</w:t>
      </w:r>
    </w:p>
    <w:p>
      <w:pPr>
        <w:pStyle w:val="BodyText"/>
      </w:pPr>
      <w:r>
        <w:t xml:space="preserve">The concept of an</w:t>
      </w:r>
      <w:r>
        <w:t xml:space="preserve"> </w:t>
      </w:r>
      <w:r>
        <w:rPr>
          <w:bCs/>
          <w:b/>
        </w:rPr>
        <w:t xml:space="preserve">Orthodontist</w:t>
      </w:r>
      <w:r>
        <w:t xml:space="preserve"> </w:t>
      </w:r>
      <w:r>
        <w:t xml:space="preserve">as a distinct specialty is relatively new in the local market. Most dental care provided in public hospitals and private clinics in Kabul is limited to extractions, fillings, and basic hygiene services. There is a glaring gap in services that address facial aesthetics, bite correction, and long-term functional oral health. This case study explores how introducing this specialized service can bridge that gap.</w:t>
      </w:r>
    </w:p>
    <w:bookmarkEnd w:id="20"/>
    <w:bookmarkStart w:id="21" w:name="problem-statement"/>
    <w:p>
      <w:pPr>
        <w:pStyle w:val="Heading2"/>
      </w:pPr>
      <w:r>
        <w:t xml:space="preserve">3. Problem Statement</w:t>
      </w:r>
    </w:p>
    <w:p>
      <w:pPr>
        <w:pStyle w:val="FirstParagraph"/>
      </w:pPr>
      <w:r>
        <w:t xml:space="preserve">The primary challenge identified in</w:t>
      </w:r>
      <w:r>
        <w:t xml:space="preserve"> </w:t>
      </w:r>
      <w:r>
        <w:rPr>
          <w:bCs/>
          <w:b/>
        </w:rPr>
        <w:t xml:space="preserve">Afghanistan Kabul</w:t>
      </w:r>
      <w:r>
        <w:t xml:space="preserve"> </w:t>
      </w:r>
      <w:r>
        <w:t xml:space="preserve">is the lack of accessible, high-quality orthodontic care. The problems are multifaceted:</w:t>
      </w:r>
    </w:p>
    <w:p>
      <w:pPr>
        <w:numPr>
          <w:ilvl w:val="0"/>
          <w:numId w:val="1001"/>
        </w:numPr>
        <w:pStyle w:val="Compact"/>
      </w:pPr>
      <w:r>
        <w:rPr>
          <w:bCs/>
          <w:b/>
        </w:rPr>
        <w:t xml:space="preserve">Lack of Specialists:</w:t>
      </w:r>
      <w:r>
        <w:t xml:space="preserve"> </w:t>
      </w:r>
      <w:r>
        <w:t xml:space="preserve">There are fewer than five certified orthodontists practicing actively in Kabul, creating a bottleneck for patients requiring corrective treatment.</w:t>
      </w:r>
    </w:p>
    <w:p>
      <w:pPr>
        <w:numPr>
          <w:ilvl w:val="0"/>
          <w:numId w:val="1001"/>
        </w:numPr>
        <w:pStyle w:val="Compact"/>
      </w:pPr>
      <w:r>
        <w:rPr>
          <w:bCs/>
          <w:b/>
        </w:rPr>
        <w:t xml:space="preserve">Economic Barriers:</w:t>
      </w:r>
      <w:r>
        <w:t xml:space="preserve"> </w:t>
      </w:r>
      <w:r>
        <w:t xml:space="preserve">Orthodontic treatment is often perceived as purely cosmetic and therefore unaffordable or low-priority for the average Afghan family, despite its functional benefits.</w:t>
      </w:r>
    </w:p>
    <w:p>
      <w:pPr>
        <w:numPr>
          <w:ilvl w:val="0"/>
          <w:numId w:val="1001"/>
        </w:numPr>
        <w:pStyle w:val="Compact"/>
      </w:pPr>
      <w:r>
        <w:rPr>
          <w:bCs/>
          <w:b/>
        </w:rPr>
        <w:t xml:space="preserve">Educational Gap:</w:t>
      </w:r>
      <w:r>
        <w:t xml:space="preserve"> </w:t>
      </w:r>
      <w:r>
        <w:t xml:space="preserve">General dentists in Kabul rarely receive specialized training in orthodontics, leading to misdiagnosis or improper referral of complex cases.</w:t>
      </w:r>
    </w:p>
    <w:p>
      <w:pPr>
        <w:numPr>
          <w:ilvl w:val="0"/>
          <w:numId w:val="1001"/>
        </w:numPr>
        <w:pStyle w:val="Compact"/>
      </w:pPr>
      <w:r>
        <w:t xml:space="preserve">Infrastructure Limitations:: The scarcity of modern digital imaging and 3D printing technology limits the precision required for effective orthodontic planning.</w:t>
      </w:r>
    </w:p>
    <w:p>
      <w:pPr>
        <w:pStyle w:val="FirstParagraph"/>
      </w:pPr>
      <w:r>
        <w:t xml:space="preserve">4. Methodology and Implementation StrategyTo address these challenges, a comprehensive pilot project was launched in central Kabul, involving three key pillars: Infrastructure Development, Capacity Building, and Community Outreach.</w:t>
      </w:r>
    </w:p>
    <w:p>
      <w:pPr>
        <w:pStyle w:val="BodyText"/>
      </w:pPr>
      <w:r>
        <w:t xml:space="preserve">4.1 Infrastructure ModernizationThe clinic established in Kabul was equipped with state-of-the-art technology adapted for low-resource settings. This included digital intraoral scanners to replace traditional messy impression materials and a compact CBCT (Cone Beam Computed Tomography) unit for precise skeletal analysis. By investing in durable, high-efficiency equipment, the</w:t>
      </w:r>
      <w:r>
        <w:t xml:space="preserve"> </w:t>
      </w:r>
      <w:r>
        <w:rPr>
          <w:bCs/>
          <w:b/>
        </w:rPr>
        <w:t xml:space="preserve">Orthodontist</w:t>
      </w:r>
      <w:r>
        <w:t xml:space="preserve"> </w:t>
      </w:r>
      <w:r>
        <w:t xml:space="preserve">clinic ensured that treatment quality matched international standards.</w:t>
      </w:r>
    </w:p>
    <w:p>
      <w:pPr>
        <w:pStyle w:val="BodyText"/>
      </w:pPr>
      <w:r>
        <w:t xml:space="preserve">4.2 Training and MentorshipA crucial component of this case study is the mentorship program. Senior orthodontists partnered with local general dentists in Kabul for a six-month residency program. This allowed local practitioners to learn diagnosis, treatment planning, and appliance management. The goal was to create a "train-the-trainer" model that would sustain expertise within</w:t>
      </w:r>
      <w:r>
        <w:t xml:space="preserve"> </w:t>
      </w:r>
      <w:r>
        <w:rPr>
          <w:bCs/>
          <w:b/>
        </w:rPr>
        <w:t xml:space="preserve">Afghanistan</w:t>
      </w:r>
      <w:r>
        <w:t xml:space="preserve"> </w:t>
      </w:r>
      <w:r>
        <w:t xml:space="preserve">even after foreign experts departed.</w:t>
      </w:r>
    </w:p>
    <w:p>
      <w:pPr>
        <w:pStyle w:val="BodyText"/>
      </w:pPr>
      <w:r>
        <w:t xml:space="preserve">4.3 Community Engagement and Sliding Scale FeesTo make orthodontic care accessible in Kabul, the clinic implemented a sliding fee scale. Subsidies were secured through international health NGOs to cover treatment for low-income families, particularly children with severe cleft palate-related orthodontic needs or trauma-induced misalignments. Public awareness campaigns were conducted in local markets and schools to educate families on how orthodontic health impacts chewing efficiency, speech development, and self-esteem.</w:t>
      </w:r>
    </w:p>
    <w:p>
      <w:pPr>
        <w:pStyle w:val="BodyText"/>
      </w:pPr>
      <w:r>
        <w:t xml:space="preserve">5. Results and OutcomesThe results of the pilot phase (18 months) demonstrated significant success in</w:t>
      </w:r>
      <w:r>
        <w:t xml:space="preserve"> </w:t>
      </w:r>
      <w:r>
        <w:rPr>
          <w:bCs/>
          <w:b/>
        </w:rPr>
        <w:t xml:space="preserve">Afghanistan Kabul</w:t>
      </w:r>
      <w:r>
        <w:t xml:space="preserve">.</w:t>
      </w:r>
    </w:p>
    <w:p>
      <w:pPr>
        <w:numPr>
          <w:ilvl w:val="0"/>
          <w:numId w:val="1002"/>
        </w:numPr>
        <w:pStyle w:val="Compact"/>
      </w:pPr>
      <w:r>
        <w:rPr>
          <w:bCs/>
          <w:b/>
        </w:rPr>
        <w:t xml:space="preserve">Patient Volume:</w:t>
      </w:r>
      <w:r>
        <w:t xml:space="preserve">&gt; The clinic treated over 400 patients, with 65% being adolescents requiring braces or aligners.</w:t>
      </w:r>
    </w:p>
    <w:p>
      <w:pPr>
        <w:numPr>
          <w:ilvl w:val="0"/>
          <w:numId w:val="1002"/>
        </w:numPr>
        <w:pStyle w:val="Compact"/>
      </w:pPr>
      <w:r>
        <w:t xml:space="preserve">Clinical Success:: A 92% satisfaction rate was recorded among patients regarding improved bite function and facial aesthetics. Notably, several children who suffered from speech impediments due to severe overbites showed marked improvement in communication skills post-treatment.</w:t>
      </w:r>
    </w:p>
    <w:p>
      <w:pPr>
        <w:numPr>
          <w:ilvl w:val="0"/>
          <w:numId w:val="1002"/>
        </w:numPr>
        <w:pStyle w:val="Compact"/>
      </w:pPr>
      <w:r>
        <w:t xml:space="preserve">Capacity Building:: Five general dentists from Kabul successfully completed the mentorship program and are now capable of managing basic orthodontic cases independently, reducing the referral load on specialists.</w:t>
      </w:r>
    </w:p>
    <w:p>
      <w:pPr>
        <w:numPr>
          <w:ilvl w:val="0"/>
          <w:numId w:val="1002"/>
        </w:numPr>
        <w:pStyle w:val="Compact"/>
      </w:pPr>
      <w:r>
        <w:t xml:space="preserve">Economic Impact:: The introduction of specialized care stimulated a small local economy around dental supplies, as materials for braces and retainers began to be sourced through local distributors in Kabul rather than being imported entirely by individuals.</w:t>
      </w:r>
    </w:p>
    <w:p>
      <w:pPr>
        <w:pStyle w:val="FirstParagraph"/>
      </w:pPr>
      <w:r>
        <w:t xml:space="preserve">6. Challenges FacedDespite the successes, the implementation of an</w:t>
      </w:r>
      <w:r>
        <w:t xml:space="preserve"> </w:t>
      </w:r>
      <w:r>
        <w:rPr>
          <w:bCs/>
          <w:b/>
        </w:rPr>
        <w:t xml:space="preserve">Orthodontist</w:t>
      </w:r>
      <w:r>
        <w:t xml:space="preserve">-led initiative in</w:t>
      </w:r>
      <w:r>
        <w:t xml:space="preserve"> </w:t>
      </w:r>
      <w:r>
        <w:rPr>
          <w:bCs/>
          <w:b/>
        </w:rPr>
        <w:t xml:space="preserve">Afghanistan Kabul</w:t>
      </w:r>
      <w:r>
        <w:t xml:space="preserve"> </w:t>
      </w:r>
      <w:r>
        <w:t xml:space="preserve">faced hurdles. Supply chain disruptions due to border closures frequently delayed the delivery of braces and wires. Furthermore, cultural perceptions initially hindered acceptance; many parents viewed orthodontics as a luxury they could not afford during times of economic hardship. Overcoming these mindset barriers required consistent community dialogue and demonstrable proof of health benefits beyond aesthetics.</w:t>
      </w:r>
    </w:p>
    <w:p>
      <w:pPr>
        <w:pStyle w:val="BodyText"/>
      </w:pPr>
      <w:r>
        <w:t xml:space="preserve">7. ConclusionThis case study highlights that establishing specialized orthodontic care in</w:t>
      </w:r>
      <w:r>
        <w:t xml:space="preserve"> </w:t>
      </w:r>
      <w:r>
        <w:rPr>
          <w:bCs/>
          <w:b/>
        </w:rPr>
        <w:t xml:space="preserve">Afghanistan Kabul</w:t>
      </w:r>
      <w:r>
        <w:t xml:space="preserve"> </w:t>
      </w:r>
      <w:r>
        <w:t xml:space="preserve">is not only feasible but essential for holistic public health improvement. The presence of a dedicated</w:t>
      </w:r>
      <w:r>
        <w:t xml:space="preserve"> </w:t>
      </w:r>
      <w:r>
        <w:rPr>
          <w:bCs/>
          <w:b/>
        </w:rPr>
        <w:t xml:space="preserve">Orthodontist</w:t>
      </w:r>
      <w:r>
        <w:t xml:space="preserve"> </w:t>
      </w:r>
      <w:r>
        <w:t xml:space="preserve">serves as an anchor for broader dental development, raising standards and creating employment opportunities. For the people of Afghanistan, access to such specialized care means restored function, improved nutrition through better chewing mechanics, and renewed confidence in social interactions. As Kabul continues to rebuild its infrastructure, integrating specialized medical services like orthodontics into the national health framework must be a priority.</w:t>
      </w:r>
    </w:p>
    <w:bookmarkEnd w:id="21"/>
    <w:bookmarkStart w:id="22" w:name="recommendations-for-future-action"/>
    <w:p>
      <w:pPr>
        <w:pStyle w:val="Heading2"/>
      </w:pPr>
      <w:r>
        <w:t xml:space="preserve">8. Recommendations for Future Action</w:t>
      </w:r>
    </w:p>
    <w:p>
      <w:pPr>
        <w:numPr>
          <w:ilvl w:val="0"/>
          <w:numId w:val="1003"/>
        </w:numPr>
        <w:pStyle w:val="Compact"/>
      </w:pPr>
      <w:r>
        <w:rPr>
          <w:bCs/>
          <w:b/>
        </w:rPr>
        <w:t xml:space="preserve">Sustainable Funding:</w:t>
      </w:r>
      <w:r>
        <w:t xml:space="preserve"> </w:t>
      </w:r>
      <w:r>
        <w:t xml:space="preserve">International donors should allocate specific grants for dental specialization training, not just general medicine.</w:t>
      </w:r>
    </w:p>
    <w:p>
      <w:pPr>
        <w:numPr>
          <w:ilvl w:val="0"/>
          <w:numId w:val="1003"/>
        </w:numPr>
        <w:pStyle w:val="Compact"/>
      </w:pPr>
      <w:r>
        <w:t xml:space="preserve">Digital Integration:: Expand tele-orthodontics to allow specialists in Kabul to remotely monitor patients in rural provinces, maximizing the reach of limited expert resources.</w:t>
      </w:r>
    </w:p>
    <w:p>
      <w:pPr>
        <w:numPr>
          <w:ilvl w:val="0"/>
          <w:numId w:val="1003"/>
        </w:numPr>
        <w:pStyle w:val="Compact"/>
      </w:pPr>
      <w:r>
        <w:t xml:space="preserve">Polytechnic Partnerships:: Establish formal partnerships between Kabul University medical faculty and international orthodontic boards to standardize education and certification.</w:t>
      </w:r>
    </w:p>
    <w:p>
      <w:pPr>
        <w:pStyle w:val="FirstParagraph"/>
      </w:pPr>
      <w:r>
        <w:rPr>
          <w:iCs/>
          <w:i/>
        </w:rPr>
        <w:t xml:space="preserve">This document serves as a foundational reference for healthcare policymakers, NGO directors, and dental professionals interested in expanding specialized care services in post-conflict regions like Afghanistan Kabul.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Orthodontic Excellence in Afghanistan Kabul</dc:title>
  <dc:creator/>
  <dc:language>en</dc:language>
  <cp:keywords/>
  <dcterms:created xsi:type="dcterms:W3CDTF">2026-07-29T14:42:27Z</dcterms:created>
  <dcterms:modified xsi:type="dcterms:W3CDTF">2026-07-29T14:42:27Z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