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Orthodontic</w:t>
      </w:r>
      <w:r>
        <w:t xml:space="preserve"> </w:t>
      </w:r>
      <w:r>
        <w:t xml:space="preserve">Care</w:t>
      </w:r>
      <w:r>
        <w:t xml:space="preserve"> </w:t>
      </w:r>
      <w:r>
        <w:t xml:space="preserve">in</w:t>
      </w:r>
      <w:r>
        <w:t xml:space="preserve"> </w:t>
      </w:r>
      <w:r>
        <w:t xml:space="preserve">Canada</w:t>
      </w:r>
      <w:r>
        <w:t xml:space="preserve"> </w:t>
      </w:r>
      <w:r>
        <w:t xml:space="preserve">Montreal</w:t>
      </w:r>
    </w:p>
    <w:bookmarkStart w:id="30" w:name="X58d57691198e40c2e88e1fa5752560e0f7c67ab"/>
    <w:p>
      <w:pPr>
        <w:pStyle w:val="Heading1"/>
      </w:pPr>
      <w:r>
        <w:t xml:space="preserve">Case Study: Strategic Implementation of a Digital Orthodontic Practice in Canada Montreal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District:</w:t>
      </w:r>
      <w:r>
        <w:t xml:space="preserve"> </w:t>
      </w:r>
      <w:r>
        <w:t xml:space="preserve">Greater Montreal Area, Quebec, Canada</w:t>
      </w:r>
    </w:p>
    <w:bookmarkStart w:id="20" w:name="executive-summary"/>
    <w:p>
      <w:pPr>
        <w:pStyle w:val="Heading3"/>
      </w:pPr>
      <w:r>
        <w:t xml:space="preserve">Executive Summary</w:t>
      </w:r>
    </w:p>
    <w:p>
      <w:pPr>
        <w:pStyle w:val="FirstParagraph"/>
      </w:pPr>
      <w:r>
        <w:t xml:space="preserve">This case study examines the successful integration of digital orthodontic workflows within a multi-disciplinary dental clinic located in the heart of Canada Montreal. The primary objective was to enhance patient throughput, reduce treatment times, and improve diagnostic accuracy while adhering to strict Canadian healthcare regulations and Quebec provincial standards. The results demonstrate a 30% increase in patient acquisition and a significant reduction in chairside time, proving that technology adoption is critical for modern Orthodontist practices in competitive urban markets.</w:t>
      </w:r>
    </w:p>
    <w:bookmarkEnd w:id="20"/>
    <w:bookmarkStart w:id="21" w:name="background-and-context"/>
    <w:p>
      <w:pPr>
        <w:pStyle w:val="Heading2"/>
      </w:pPr>
      <w:r>
        <w:t xml:space="preserve">1. Background and Context</w:t>
      </w:r>
    </w:p>
    <w:p>
      <w:pPr>
        <w:pStyle w:val="FirstParagraph"/>
      </w:pPr>
      <w:r>
        <w:t xml:space="preserve">The dental landscape in Canada is unique, characterized by a mixed public-private healthcare system where dental care remains largely private but is increasingly subject to federal and provincial insurance mandates. In the bustling metropolitan area of Montreal, Quebec, the demand for aesthetic and functional orthodontic treatments has surged. Patients in Canada Montreal are becoming more discerning, seeking not only effective results but also transparency, speed, and comfort.</w:t>
      </w:r>
    </w:p>
    <w:p>
      <w:pPr>
        <w:pStyle w:val="BodyText"/>
      </w:pPr>
      <w:r>
        <w:t xml:space="preserve">The subject of this study is "Clinique Dentaire Lumière," a mid-sized practice established ten years prior. Despite a solid reputation in general dentistry, the clinic struggled to compete with specialized orthodontic chains emerging in neighborhoods like Westmount and Plateau-Mont-Royal. The existing workflow relied heavily on conventional analog impressions and manual treatment planning, which led to patient complaints regarding comfort and delays in appliance delivery.</w:t>
      </w:r>
    </w:p>
    <w:bookmarkEnd w:id="21"/>
    <w:bookmarkStart w:id="22" w:name="problem-statement"/>
    <w:p>
      <w:pPr>
        <w:pStyle w:val="Heading2"/>
      </w:pPr>
      <w:r>
        <w:t xml:space="preserve">2. Problem Statement</w:t>
      </w:r>
    </w:p>
    <w:p>
      <w:pPr>
        <w:pStyle w:val="FirstParagraph"/>
      </w:pPr>
      <w:r>
        <w:t xml:space="preserve">The clinic identified three critical pain points that hindered its growth as a premier provider of orthodontic services:</w:t>
      </w:r>
    </w:p>
    <w:p>
      <w:pPr>
        <w:numPr>
          <w:ilvl w:val="0"/>
          <w:numId w:val="1001"/>
        </w:numPr>
        <w:pStyle w:val="Compact"/>
      </w:pPr>
      <w:r>
        <w:rPr>
          <w:bCs/>
          <w:b/>
        </w:rPr>
        <w:t xml:space="preserve">Patient Discomfort and Retention:</w:t>
      </w:r>
      <w:r>
        <w:t xml:space="preserve"> </w:t>
      </w:r>
      <w:r>
        <w:t xml:space="preserve">Traditional alginate impressions often triggered the gag reflex, causing anxiety among both pediatric and adult patients in Canada Montreal. This led to higher cancellation rates for initial consultations.</w:t>
      </w:r>
    </w:p>
    <w:p>
      <w:pPr>
        <w:numPr>
          <w:ilvl w:val="0"/>
          <w:numId w:val="1001"/>
        </w:numPr>
        <w:pStyle w:val="Compact"/>
      </w:pPr>
      <w:r>
        <w:rPr>
          <w:bCs/>
          <w:b/>
        </w:rPr>
        <w:t xml:space="preserve">Inefficient Workflow:</w:t>
      </w:r>
      <w:r>
        <w:t xml:space="preserve"> </w:t>
      </w:r>
      <w:r>
        <w:t xml:space="preserve">The manual fabrication of treatment plans required significant chairside time from the licensed Orthodontist. This bottleneck limited the number of new patients who could be seen daily, restricting revenue potential.</w:t>
      </w:r>
    </w:p>
    <w:p>
      <w:pPr>
        <w:numPr>
          <w:ilvl w:val="0"/>
          <w:numId w:val="1001"/>
        </w:numPr>
        <w:pStyle w:val="Compact"/>
      </w:pPr>
      <w:r>
        <w:rPr>
          <w:bCs/>
          <w:b/>
        </w:rPr>
        <w:t xml:space="preserve">Lack of Visual Engagement:</w:t>
      </w:r>
      <w:r>
        <w:t xml:space="preserve"> </w:t>
      </w:r>
      <w:r>
        <w:t xml:space="preserve">Patients in the Canadian market value education and visualization. Without digital previews, patients often struggled to understand their treatment options, leading to prolonged decision-making processes or loss to competitors.</w:t>
      </w:r>
    </w:p>
    <w:bookmarkEnd w:id="22"/>
    <w:bookmarkStart w:id="26" w:name="solution-implementation"/>
    <w:p>
      <w:pPr>
        <w:pStyle w:val="Heading2"/>
      </w:pPr>
      <w:r>
        <w:t xml:space="preserve">3. Solution Implementation</w:t>
      </w:r>
    </w:p>
    <w:p>
      <w:pPr>
        <w:pStyle w:val="FirstParagraph"/>
      </w:pPr>
      <w:r>
        <w:t xml:space="preserve">To address these challenges, Clinique Dentaire Lumière partnered with a regional technology provider specializing in digital dentistry solutions tailored for the Canadian market. The implementation focused on three pillars: intraoral scanning, cloud-based treatment simulation, and automated aligner manufacturing logistics.</w:t>
      </w:r>
    </w:p>
    <w:bookmarkStart w:id="23" w:name="Xe992600fa1ed30eb90957d2a08ce9bbd7dd77d7"/>
    <w:p>
      <w:pPr>
        <w:pStyle w:val="Heading3"/>
      </w:pPr>
      <w:r>
        <w:t xml:space="preserve">A. Transition to Digital Intraoral Scanning</w:t>
      </w:r>
    </w:p>
    <w:p>
      <w:pPr>
        <w:pStyle w:val="FirstParagraph"/>
      </w:pPr>
      <w:r>
        <w:t xml:space="preserve">The clinic replaced all analog impression materials with state-of-the-art intraoral scanners. For an Orthodontist in Canada Montreal, this shift was transformative. The scanning process is non-invasive, comfortable, and significantly faster than traditional molds. Data captured during the scan is immediately available digitally, allowing for instant quality checks within the operatory.</w:t>
      </w:r>
    </w:p>
    <w:bookmarkEnd w:id="23"/>
    <w:bookmarkStart w:id="24" w:name="b.-integrated-digital-treatment-planning"/>
    <w:p>
      <w:pPr>
        <w:pStyle w:val="Heading3"/>
      </w:pPr>
      <w:r>
        <w:t xml:space="preserve">B. Integrated Digital Treatment Planning</w:t>
      </w:r>
    </w:p>
    <w:p>
      <w:pPr>
        <w:pStyle w:val="FirstParagraph"/>
      </w:pPr>
      <w:r>
        <w:t xml:space="preserve">The practice adopted a software platform that integrates with major aligner manufacturers serving Canada. The Orthodontist could now manipulate 3D tooth models to simulate final outcomes before committing to treatment. This digital twin technology allowed for precise staging of tooth movements, ensuring that the biological limits of bone remodeling were respected while optimizing efficiency.</w:t>
      </w:r>
    </w:p>
    <w:bookmarkEnd w:id="24"/>
    <w:bookmarkStart w:id="25" w:name="X4ba427379a51185e58d4809bd48541f13a1e4eb"/>
    <w:p>
      <w:pPr>
        <w:pStyle w:val="Heading3"/>
      </w:pPr>
      <w:r>
        <w:t xml:space="preserve">C. Streamlined Logistics for Canada Montreal Delivery</w:t>
      </w:r>
    </w:p>
    <w:p>
      <w:pPr>
        <w:pStyle w:val="FirstParagraph"/>
      </w:pPr>
      <w:r>
        <w:t xml:space="preserve">A critical component of the solution was the supply chain integration. The software automatically routed prescription data to laboratories in major Canadian hubs (such as Toronto or Vancouver) and back to Montreal. By utilizing expedited shipping protocols common in domestic Canadian logistics, the turnaround time for custom appliances was reduced from three weeks to ten days.</w:t>
      </w:r>
    </w:p>
    <w:bookmarkEnd w:id="25"/>
    <w:bookmarkEnd w:id="26"/>
    <w:bookmarkStart w:id="27" w:name="results-and-performance-metrics"/>
    <w:p>
      <w:pPr>
        <w:pStyle w:val="Heading2"/>
      </w:pPr>
      <w:r>
        <w:t xml:space="preserve">4. Results and Performance Metrics</w:t>
      </w:r>
    </w:p>
    <w:p>
      <w:pPr>
        <w:pStyle w:val="FirstParagraph"/>
      </w:pPr>
      <w:r>
        <w:t xml:space="preserve">Six months post-implementation, the clinic analyzed key performance indicators (KPIs) to measure success. The data revealed significant improvements across all operational metrics.</w:t>
      </w:r>
    </w:p>
    <w:p>
      <w:pPr>
        <w:numPr>
          <w:ilvl w:val="0"/>
          <w:numId w:val="1002"/>
        </w:numPr>
        <w:pStyle w:val="Compact"/>
      </w:pPr>
      <w:r>
        <w:rPr>
          <w:bCs/>
          <w:b/>
        </w:rPr>
        <w:t xml:space="preserve">Patient Satisfaction Score:</w:t>
      </w:r>
      <w:r>
        <w:t xml:space="preserve"> </w:t>
      </w:r>
      <w:r>
        <w:t xml:space="preserve">Increased from 7.8/10 to 9.5/10 on post-visit surveys. Patients specifically cited the "comfort" and "modernity" of the experience as primary factors.</w:t>
      </w:r>
    </w:p>
    <w:p>
      <w:pPr>
        <w:numPr>
          <w:ilvl w:val="0"/>
          <w:numId w:val="1002"/>
        </w:numPr>
        <w:pStyle w:val="Compact"/>
      </w:pPr>
      <w:r>
        <w:rPr>
          <w:bCs/>
          <w:b/>
        </w:rPr>
        <w:t xml:space="preserve">New Patient Acquisition:</w:t>
      </w:r>
      <w:r>
        <w:t xml:space="preserve"> </w:t>
      </w:r>
      <w:r>
        <w:t xml:space="preserve">There was a 35% increase in new orthodontic consultations within the first quarter following launch. Marketing materials featuring before-and-after digital simulations proved highly effective in attracting clients across Canada Montreal.</w:t>
      </w:r>
    </w:p>
    <w:p>
      <w:pPr>
        <w:numPr>
          <w:ilvl w:val="0"/>
          <w:numId w:val="1002"/>
        </w:numPr>
        <w:pStyle w:val="Compact"/>
      </w:pPr>
      <w:r>
        <w:rPr>
          <w:bCs/>
          <w:b/>
        </w:rPr>
        <w:t xml:space="preserve">Operational Efficiency:</w:t>
      </w:r>
      <w:r>
        <w:t xml:space="preserve"> </w:t>
      </w:r>
      <w:r>
        <w:t xml:space="preserve">The average consultation time decreased by 15 minutes per patient. This allowed the Orthodontist to see two additional patients per day, directly impacting revenue without increasing overhead costs significantly.</w:t>
      </w:r>
    </w:p>
    <w:p>
      <w:pPr>
        <w:numPr>
          <w:ilvl w:val="0"/>
          <w:numId w:val="1002"/>
        </w:numPr>
        <w:pStyle w:val="Compact"/>
      </w:pPr>
      <w:r>
        <w:rPr>
          <w:bCs/>
          <w:b/>
        </w:rPr>
        <w:t xml:space="preserve">Error Reduction:</w:t>
      </w:r>
      <w:r>
        <w:t xml:space="preserve"> </w:t>
      </w:r>
      <w:r>
        <w:t xml:space="preserve">Digital records eliminated the need for remakes due to poor impression quality, saving an estimated $4,000 CAD monthly in laboratory fees and material waste.</w:t>
      </w:r>
    </w:p>
    <w:bookmarkEnd w:id="27"/>
    <w:bookmarkStart w:id="28" w:name="challenges-and-considerations"/>
    <w:p>
      <w:pPr>
        <w:pStyle w:val="Heading2"/>
      </w:pPr>
      <w:r>
        <w:t xml:space="preserve">5. Challenges and Considerations</w:t>
      </w:r>
    </w:p>
    <w:p>
      <w:pPr>
        <w:pStyle w:val="FirstParagraph"/>
      </w:pPr>
      <w:r>
        <w:t xml:space="preserve">The journey was not without obstacles. The initial investment in hardware required careful budgeting, which is a common concern for private practices across Canada. Furthermore, adapting to the new workflow required extensive training for dental hygienists and assistants. The clinic addressed this by implementing phased training sessions during off-hours.</w:t>
      </w:r>
    </w:p>
    <w:p>
      <w:pPr>
        <w:pStyle w:val="BodyText"/>
      </w:pPr>
      <w:r>
        <w:t xml:space="preserve">Additionally, navigating the regulatory environment in Quebec was crucial. While digital records are fully compliant with the College of Dentists of Quebec guidelines on data privacy (PIPEDA and provincial equivalents), the clinic had to ensure that their cloud storage providers met strict Canadian data sovereignty requirements. This meant ensuring that patient health information remained stored on servers located within Canada, a non-negotiable requirement for healthcare entities in Montreal.</w:t>
      </w:r>
    </w:p>
    <w:bookmarkEnd w:id="28"/>
    <w:bookmarkStart w:id="29" w:name="conclusion"/>
    <w:p>
      <w:pPr>
        <w:pStyle w:val="Heading2"/>
      </w:pPr>
      <w:r>
        <w:t xml:space="preserve">6. Conclusion</w:t>
      </w:r>
    </w:p>
    <w:p>
      <w:pPr>
        <w:pStyle w:val="FirstParagraph"/>
      </w:pPr>
      <w:r>
        <w:t xml:space="preserve">This case study demonstrates that the modernization of an Orthodontist practice through digital integration is not merely a technological upgrade but a strategic business imperative. For dental professionals operating in Canada Montreal, where competition is high and patient expectations are elevated, adopting digital workflows offers a tangible competitive advantage.</w:t>
      </w:r>
    </w:p>
    <w:p>
      <w:pPr>
        <w:pStyle w:val="BodyText"/>
      </w:pPr>
      <w:r>
        <w:t xml:space="preserve">The shift from analog to digital has streamlined operations, enhanced patient comfort, and improved clinical outcomes. As the landscape of healthcare in Canada evolves with increased federal support for oral health coverage under new initiatives like the Canadian Dental Care Plan (CDCP), practices that are efficient, transparent, and technologically advanced will be best positioned to thrive. The success of Clinique Dentaire Lumière serves as a blueprint for other Orthodontist practices across Canada Montreal and beyond, illustrating that digital transformation is key to sustainable growth in modern dentistry.</w:t>
      </w:r>
    </w:p>
    <w:p>
      <w:pPr>
        <w:pStyle w:val="BodyText"/>
      </w:pPr>
      <w:r>
        <w:rPr>
          <w:iCs/>
          <w:i/>
        </w:rPr>
        <w:t xml:space="preserve">Keywords: Orthodontist, Case Study, Canada Montreal, Digital Dentistry, Patient Experience, Clinical Efficiency.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Orthodontic Care in Canada Montreal</dc:title>
  <dc:creator/>
  <dc:language>en</dc:language>
  <cp:keywords/>
  <dcterms:created xsi:type="dcterms:W3CDTF">2026-07-29T09:31:58Z</dcterms:created>
  <dcterms:modified xsi:type="dcterms:W3CDTF">2026-07-29T09:31:58Z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