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d9af796d824d62057622b1b7c6583674c05ddb0"/>
    <w:p>
      <w:pPr>
        <w:pStyle w:val="Heading1"/>
      </w:pPr>
      <w:r>
        <w:t xml:space="preserve">A Comprehensive Case Study on Orthodontic Excellence in Canada, Vancouver</w:t>
      </w:r>
    </w:p>
    <w:p>
      <w:pPr>
        <w:pStyle w:val="FirstParagraph"/>
      </w:pPr>
      <w:r>
        <w:t xml:space="preserve">The landscape of healthcare in Canada has undergone significant transformation over the past decade, driven by a growing demand for specialized dental services and an increasing emphasis on aesthetic oral health. In this evolving medical environment, the role of a dedicated</w:t>
      </w:r>
      <w:r>
        <w:t xml:space="preserve"> </w:t>
      </w:r>
      <w:r>
        <w:rPr>
          <w:bCs/>
          <w:b/>
        </w:rPr>
        <w:t xml:space="preserve">Orthodontist</w:t>
      </w:r>
      <w:r>
        <w:t xml:space="preserve"> </w:t>
      </w:r>
      <w:r>
        <w:t xml:space="preserve">becomes not just a provider of corrective care, but a pivotal figure in enhancing patient confidence and long-term well-being. This case study explores the operational dynamics, patient outcomes, and community impact of modern orthodontic practices within the vibrant metropolis of Canada Vancouver. By examining specific clinical scenarios and strategic business implementations, we aim to illustrate how top-tier orthodontic care is delivered in one of North America’s most diverse cities.</w:t>
      </w:r>
    </w:p>
    <w:bookmarkStart w:id="20" w:name="X910be64de054bda52a63c723f403a5c3824c584"/>
    <w:p>
      <w:pPr>
        <w:pStyle w:val="Heading2"/>
      </w:pPr>
      <w:r>
        <w:t xml:space="preserve">The Context: Urban Demographics in Canada Vancouver</w:t>
      </w:r>
    </w:p>
    <w:p>
      <w:pPr>
        <w:pStyle w:val="FirstParagraph"/>
      </w:pPr>
      <w:r>
        <w:t xml:space="preserve">Vancouver stands as a unique intersection of cultural diversity, high population density, and progressive healthcare standards. As a hub within Canada Vancouver’s metropolitan area, the city attracts families from around the globe who seek world-class medical services. The demographic profile of this region presents specific challenges and opportunities for orthodontic providers. Patients in Canada Vancouver often possess varied cultural backgrounds regarding oral health aesthetics, leading to a wide spectrum of expectations.</w:t>
      </w:r>
    </w:p>
    <w:p>
      <w:pPr>
        <w:pStyle w:val="BodyText"/>
      </w:pPr>
      <w:r>
        <w:t xml:space="preserve">For an</w:t>
      </w:r>
      <w:r>
        <w:t xml:space="preserve"> </w:t>
      </w:r>
      <w:r>
        <w:rPr>
          <w:bCs/>
          <w:b/>
        </w:rPr>
        <w:t xml:space="preserve">Orthodontist</w:t>
      </w:r>
      <w:r>
        <w:t xml:space="preserve">, understanding these nuances is critical. The modern patient does not merely seek straight teeth; they seek holistic facial harmony and efficient treatment timelines that fit into busy urban lifestyles. Furthermore, the competitive nature of the dental market in Canada Vancouver requires practices to distinguish themselves through superior technology, personalized care plans, and transparent communication. This case study analyzes how a hypothetical yet representative orthodontic clinic navigates these complexities to achieve high patient retention and clinical success.</w:t>
      </w:r>
    </w:p>
    <w:bookmarkEnd w:id="20"/>
    <w:bookmarkStart w:id="23" w:name="Xfa9c5edcc56778a5902c535886cb0f169720bf5"/>
    <w:p>
      <w:pPr>
        <w:pStyle w:val="Heading2"/>
      </w:pPr>
      <w:r>
        <w:t xml:space="preserve">Clinical Challenge: Complex Malocclusion Cases</w:t>
      </w:r>
    </w:p>
    <w:p>
      <w:pPr>
        <w:pStyle w:val="FirstParagraph"/>
      </w:pPr>
      <w:r>
        <w:t xml:space="preserve">To understand the efficacy of contemporary orthodontic methods in Canada Vancouver, we examine two distinct patient profiles that represent common but complex cases encountered by an</w:t>
      </w:r>
      <w:r>
        <w:t xml:space="preserve"> </w:t>
      </w:r>
      <w:r>
        <w:rPr>
          <w:bCs/>
          <w:b/>
        </w:rPr>
        <w:t xml:space="preserve">Orthodontist</w:t>
      </w:r>
      <w:r>
        <w:t xml:space="preserve">.</w:t>
      </w:r>
    </w:p>
    <w:bookmarkStart w:id="21" w:name="Xebefa6085b842f64d2c9c365428940bae491ef8"/>
    <w:p>
      <w:pPr>
        <w:pStyle w:val="Heading3"/>
      </w:pPr>
      <w:r>
        <w:t xml:space="preserve">Patient Case A: The Adult Professional Seeking Aesthetic Solutions</w:t>
      </w:r>
    </w:p>
    <w:p>
      <w:pPr>
        <w:pStyle w:val="FirstParagraph"/>
      </w:pPr>
      <w:r>
        <w:t xml:space="preserve">Patient A is a 32-year-old professional residing in the downtown core of Canada Vancouver. Due to the stigma historically associated with braces, this patient sought discreet treatment options. Traditional metal braces were not an option due to corporate image concerns. The challenge for the</w:t>
      </w:r>
      <w:r>
        <w:t xml:space="preserve"> </w:t>
      </w:r>
      <w:r>
        <w:rPr>
          <w:bCs/>
          <w:b/>
        </w:rPr>
        <w:t xml:space="preserve">Orthodontist</w:t>
      </w:r>
      <w:r>
        <w:t xml:space="preserve"> </w:t>
      </w:r>
      <w:r>
        <w:t xml:space="preserve">was to correct a moderate Class II malocclusion while utilizing clear aligner technology that would remain virtually invisible.</w:t>
      </w:r>
    </w:p>
    <w:p>
      <w:pPr>
        <w:pStyle w:val="BodyText"/>
      </w:pPr>
      <w:r>
        <w:t xml:space="preserve">The solution involved a customized digital treatment plan using intraoral scanning rather than traditional impressions, a standard in modern Canada Vancouver practices. The</w:t>
      </w:r>
      <w:r>
        <w:t xml:space="preserve"> </w:t>
      </w:r>
      <w:r>
        <w:rPr>
          <w:bCs/>
          <w:b/>
        </w:rPr>
        <w:t xml:space="preserve">Orthodontist</w:t>
      </w:r>
      <w:r>
        <w:t xml:space="preserve"> </w:t>
      </w:r>
      <w:r>
        <w:t xml:space="preserve">leveraged advanced software to simulate the tooth movement, providing the patient with a visual preview of their new smile. This transparency was crucial for building trust. Over an 18-month period, the patient underwent weekly check-ins at the clinic in Canada Vancouver. The result was not only corrected alignment but also improved bite function, demonstrating that aesthetic and functional orthodontics are inseparable.</w:t>
      </w:r>
    </w:p>
    <w:bookmarkEnd w:id="21"/>
    <w:bookmarkStart w:id="22" w:name="X496f0306a59098e30a5a16913125b5389a28d87"/>
    <w:p>
      <w:pPr>
        <w:pStyle w:val="Heading3"/>
      </w:pPr>
      <w:r>
        <w:t xml:space="preserve">Patient Case B: Pediatric Early Intervention</w:t>
      </w:r>
    </w:p>
    <w:p>
      <w:pPr>
        <w:pStyle w:val="FirstParagraph"/>
      </w:pPr>
      <w:r>
        <w:t xml:space="preserve">Patient B is a 9-year-old child living in the suburban neighborhoods of Canada Vancouver. The parents noticed signs of crossbite and potential jaw discrepancies early on. In pediatric orthodontics, timing is everything. The</w:t>
      </w:r>
      <w:r>
        <w:t xml:space="preserve"> </w:t>
      </w:r>
      <w:r>
        <w:rPr>
          <w:bCs/>
          <w:b/>
        </w:rPr>
        <w:t xml:space="preserve">Orthodontist</w:t>
      </w:r>
      <w:r>
        <w:t xml:space="preserve"> </w:t>
      </w:r>
      <w:r>
        <w:t xml:space="preserve">identified that waiting for permanent teeth eruption could lead to more invasive surgical interventions later.</w:t>
      </w:r>
    </w:p>
    <w:p>
      <w:pPr>
        <w:pStyle w:val="BodyText"/>
      </w:pPr>
      <w:r>
        <w:t xml:space="preserve">The intervention involved phased treatment using removable expanders and partial braces to guide jaw growth. This approach highlights the proactive nature of orthodontic care in Canada Vancouver, where preventive measures are valued as much as corrective ones. By addressing the skeletal discrepancy early, the</w:t>
      </w:r>
      <w:r>
        <w:t xml:space="preserve"> </w:t>
      </w:r>
      <w:r>
        <w:rPr>
          <w:bCs/>
          <w:b/>
        </w:rPr>
        <w:t xml:space="preserve">Orthodontist</w:t>
      </w:r>
      <w:r>
        <w:t xml:space="preserve"> </w:t>
      </w:r>
      <w:r>
        <w:t xml:space="preserve">ensured that Patient B would have a more stable occlusion in adulthood with significantly reduced treatment time during their teenage years.</w:t>
      </w:r>
    </w:p>
    <w:bookmarkEnd w:id="22"/>
    <w:bookmarkEnd w:id="23"/>
    <w:bookmarkStart w:id="24" w:name="the-role-of-technology-and-innovation"/>
    <w:p>
      <w:pPr>
        <w:pStyle w:val="Heading2"/>
      </w:pPr>
      <w:r>
        <w:t xml:space="preserve">The Role of Technology and Innovation</w:t>
      </w:r>
    </w:p>
    <w:p>
      <w:pPr>
        <w:pStyle w:val="FirstParagraph"/>
      </w:pPr>
      <w:r>
        <w:t xml:space="preserve">In the competitive healthcare sector of Canada Vancouver, technology serves as a differentiator. The integration of Digital Smile Design (DSD) and cone-beam computed tomography (CBCT) has revolutionized how an</w:t>
      </w:r>
      <w:r>
        <w:t xml:space="preserve"> </w:t>
      </w:r>
      <w:r>
        <w:rPr>
          <w:bCs/>
          <w:b/>
        </w:rPr>
        <w:t xml:space="preserve">Orthodontist</w:t>
      </w:r>
      <w:r>
        <w:t xml:space="preserve"> </w:t>
      </w:r>
      <w:r>
        <w:t xml:space="preserve">plans treatments. In this case study, we observe that clinics in Canada Vancouver are increasingly adopting AI-driven diagnostics to predict tooth movement with higher precision.</w:t>
      </w:r>
    </w:p>
    <w:p>
      <w:pPr>
        <w:pStyle w:val="BodyText"/>
      </w:pPr>
      <w:r>
        <w:t xml:space="preserve">This technological adoption reduces the margin of error and allows for more predictable outcomes. For instance, digital monitoring tools allow patients in Canada Vancouver to track their progress via smartphone apps, fostering a sense of engagement and accountability. The</w:t>
      </w:r>
      <w:r>
        <w:t xml:space="preserve"> </w:t>
      </w:r>
      <w:r>
        <w:rPr>
          <w:bCs/>
          <w:b/>
        </w:rPr>
        <w:t xml:space="preserve">Orthodontist</w:t>
      </w:r>
      <w:r>
        <w:t xml:space="preserve"> </w:t>
      </w:r>
      <w:r>
        <w:t xml:space="preserve">utilizes these data points to make micro-adjustments remotely where appropriate, saving time for both the practitioner and the busy urban patient.</w:t>
      </w:r>
    </w:p>
    <w:bookmarkEnd w:id="24"/>
    <w:bookmarkStart w:id="25" w:name="X7619308b45d3ba01c689c29e8b9ebc3c990cb70"/>
    <w:p>
      <w:pPr>
        <w:pStyle w:val="Heading2"/>
      </w:pPr>
      <w:r>
        <w:t xml:space="preserve">Patient Experience and Community Integration</w:t>
      </w:r>
    </w:p>
    <w:p>
      <w:pPr>
        <w:pStyle w:val="FirstParagraph"/>
      </w:pPr>
      <w:r>
        <w:t xml:space="preserve">Beyond clinical metrics, the success of an orthodontic practice is heavily influenced by patient experience. In Canada Vancouver, patients expect a seamless journey from consultation to final retention. This case study highlights several key service pillars:</w:t>
      </w:r>
    </w:p>
    <w:p>
      <w:pPr>
        <w:numPr>
          <w:ilvl w:val="0"/>
          <w:numId w:val="1001"/>
        </w:numPr>
        <w:pStyle w:val="Compact"/>
      </w:pPr>
      <w:r>
        <w:rPr>
          <w:bCs/>
          <w:b/>
        </w:rPr>
        <w:t xml:space="preserve">Multilingual Support:</w:t>
      </w:r>
      <w:r>
        <w:t xml:space="preserve"> </w:t>
      </w:r>
      <w:r>
        <w:t xml:space="preserve">Given the diverse population of Canada Vancouver, clinics often employ staff who speak multiple languages or utilize professional translation services.</w:t>
      </w:r>
    </w:p>
    <w:p>
      <w:pPr>
        <w:numPr>
          <w:ilvl w:val="0"/>
          <w:numId w:val="1001"/>
        </w:numPr>
        <w:pStyle w:val="Compact"/>
      </w:pPr>
      <w:r>
        <w:rPr>
          <w:bCs/>
          <w:b/>
        </w:rPr>
        <w:t xml:space="preserve">Flexible Scheduling:</w:t>
      </w:r>
      <w:r>
        <w:t xml:space="preserve"> </w:t>
      </w:r>
      <w:r>
        <w:t xml:space="preserve">Recognizing the busy schedules of urban dwellers, extended evening and weekend hours are standard offerings for an</w:t>
      </w:r>
      <w:r>
        <w:t xml:space="preserve"> </w:t>
      </w:r>
      <w:r>
        <w:rPr>
          <w:bCs/>
          <w:b/>
        </w:rPr>
        <w:t xml:space="preserve">Orthodontist</w:t>
      </w:r>
      <w:r>
        <w:t xml:space="preserve">.</w:t>
      </w:r>
    </w:p>
    <w:p>
      <w:pPr>
        <w:numPr>
          <w:ilvl w:val="0"/>
          <w:numId w:val="1001"/>
        </w:numPr>
        <w:pStyle w:val="Compact"/>
      </w:pPr>
      <w:r>
        <w:rPr>
          <w:bCs/>
          <w:b/>
        </w:rPr>
        <w:t xml:space="preserve">Educational Workshops:</w:t>
      </w:r>
      <w:r>
        <w:t xml:space="preserve"> </w:t>
      </w:r>
      <w:r>
        <w:t xml:space="preserve">Engaging with local schools and community centers in Canada Vancouver helps demystify orthodontics. These initiatives position the</w:t>
      </w:r>
      <w:r>
        <w:t xml:space="preserve"> </w:t>
      </w:r>
      <w:r>
        <w:rPr>
          <w:bCs/>
          <w:b/>
        </w:rPr>
        <w:t xml:space="preserve">Orthodontist</w:t>
      </w:r>
      <w:r>
        <w:t xml:space="preserve">s as educators rather than just service providers.</w:t>
      </w:r>
    </w:p>
    <w:bookmarkEnd w:id="25"/>
    <w:bookmarkStart w:id="26" w:name="Xf2dcd6ea7aae5bc27fb38ee1599a784f4072097"/>
    <w:p>
      <w:pPr>
        <w:pStyle w:val="Heading2"/>
      </w:pPr>
      <w:r>
        <w:t xml:space="preserve">Economic and Social Impact in Canada Vancouver</w:t>
      </w:r>
    </w:p>
    <w:p>
      <w:pPr>
        <w:pStyle w:val="FirstParagraph"/>
      </w:pPr>
      <w:r>
        <w:t xml:space="preserve">The presence of high-quality orthodontic services contributes significantly to the social fabric of Canada Vancouver. Straight, healthy teeth are linked to better employment opportunities, improved self-esteem, and overall oral health hygiene. For an</w:t>
      </w:r>
      <w:r>
        <w:t xml:space="preserve"> </w:t>
      </w:r>
      <w:r>
        <w:rPr>
          <w:bCs/>
          <w:b/>
        </w:rPr>
        <w:t xml:space="preserve">Orthodontist</w:t>
      </w:r>
      <w:r>
        <w:t xml:space="preserve">, treating patients in this region involves navigating a complex insurance landscape. Many residents rely on supplementary private insurance rather than public healthcare coverage for cosmetic procedures.</w:t>
      </w:r>
    </w:p>
    <w:p>
      <w:pPr>
        <w:pStyle w:val="BodyText"/>
      </w:pPr>
      <w:r>
        <w:t xml:space="preserve">This economic reality necessitates that the</w:t>
      </w:r>
      <w:r>
        <w:t xml:space="preserve"> </w:t>
      </w:r>
      <w:r>
        <w:rPr>
          <w:bCs/>
          <w:b/>
        </w:rPr>
        <w:t xml:space="preserve">Orthodontist</w:t>
      </w:r>
      <w:r>
        <w:t xml:space="preserve">s in Canada Vancouver provide clear cost breakdowns and flexible payment plans. Financial transparency is not just a business practice; it is an ethical obligation in a diverse city where income levels vary widely. By offering affordable financing options, these practices ensure that quality orthodontic care remains accessible to families across different socioeconomic brackets.</w:t>
      </w:r>
    </w:p>
    <w:bookmarkEnd w:id="26"/>
    <w:bookmarkStart w:id="27" w:name="conclusion-the-future-of-orthodontics"/>
    <w:p>
      <w:pPr>
        <w:pStyle w:val="Heading2"/>
      </w:pPr>
      <w:r>
        <w:t xml:space="preserve">Conclusion: The Future of Orthodontics</w:t>
      </w:r>
    </w:p>
    <w:p>
      <w:pPr>
        <w:pStyle w:val="FirstParagraph"/>
      </w:pPr>
      <w:r>
        <w:t xml:space="preserve">This case study demonstrates that the role of an</w:t>
      </w:r>
      <w:r>
        <w:t xml:space="preserve"> </w:t>
      </w:r>
      <w:r>
        <w:rPr>
          <w:bCs/>
          <w:b/>
        </w:rPr>
        <w:t xml:space="preserve">Orthodontist</w:t>
      </w:r>
      <w:r>
        <w:t xml:space="preserve"> </w:t>
      </w:r>
      <w:r>
        <w:t xml:space="preserve">in Canada Vancouver extends far beyond simple tooth alignment. It encompasses a holistic approach to healthcare that integrates cutting-edge technology, cultural sensitivity, and economic accessibility. The success stories of patients in this region highlight the importance of early intervention, aesthetic discretion, and patient-centric service models.</w:t>
      </w:r>
    </w:p>
    <w:p>
      <w:pPr>
        <w:pStyle w:val="BodyText"/>
      </w:pPr>
      <w:r>
        <w:t xml:space="preserve">As the demand for orthodontic care continues to rise in Canada Vancouver due to population growth and aging demographics, the standards of practice must evolve. Future developments will likely see greater integration of tele-orthodontics for monitoring purposes and even more personalized treatment plans based on genetic and structural data. However, the core mission remains unchanged: to empower individuals with healthy smiles that enhance their quality of life.</w:t>
      </w:r>
    </w:p>
    <w:p>
      <w:pPr>
        <w:pStyle w:val="BodyText"/>
      </w:pPr>
      <w:r>
        <w:t xml:space="preserve">In summary, the landscape of orthodontics in Canada Vancouver is characterized by a commitment to excellence. The</w:t>
      </w:r>
      <w:r>
        <w:t xml:space="preserve"> </w:t>
      </w:r>
      <w:r>
        <w:rPr>
          <w:bCs/>
          <w:b/>
        </w:rPr>
        <w:t xml:space="preserve">Orthodontist</w:t>
      </w:r>
      <w:r>
        <w:t xml:space="preserve">s leading this field are not only skilled clinicians but also compassionate communicators who understand the unique needs of their patients. Through innovation, empathy, and rigorous clinical standards, they continue to set the benchmark for dental care in this dynamic Canadian city.</w:t>
      </w:r>
    </w:p>
    <w:p>
      <w:pPr>
        <w:pStyle w:val="BodyText"/>
      </w:pPr>
      <w:r>
        <w:rPr>
          <w:bCs/>
          <w:b/>
        </w:rPr>
        <w:t xml:space="preserve">Key Takeaway:</w:t>
      </w:r>
      <w:r>
        <w:t xml:space="preserve"> </w:t>
      </w:r>
      <w:r>
        <w:t xml:space="preserve">For residents seeking an</w:t>
      </w:r>
      <w:r>
        <w:t xml:space="preserve"> </w:t>
      </w:r>
      <w:r>
        <w:rPr>
          <w:bCs/>
          <w:b/>
        </w:rPr>
        <w:t xml:space="preserve">Orthodontist</w:t>
      </w:r>
      <w:r>
        <w:t xml:space="preserve">, choosing a practice that prioritizes both technological advancement and personalized patient care is essential. In Canada Vancouver, the best orthodontic outcomes are achieved when clinical expertise meets a deep understanding of the local community’s diverse needs.</w:t>
      </w:r>
    </w:p>
    <w:p>
      <w:pPr>
        <w:pStyle w:val="BodyText"/>
      </w:pPr>
      <w:r>
        <w:t xml:space="preserve">The narrative of orthodontics in this region is one of continuous improvement and adaptation. As we look to the future, it is clear that the synergy between advanced medical practice and community-focused care will define the next era of dental health in Canada Vancouver.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2026-07-29T09:14:01Z</dcterms:created>
  <dcterms:modified xsi:type="dcterms:W3CDTF">2026-07-29T09:14:01Z</dcterms:modified>
</cp:coreProperties>
</file>

<file path=docProps/custom.xml><?xml version="1.0" encoding="utf-8"?>
<Properties xmlns="http://schemas.openxmlformats.org/officeDocument/2006/custom-properties" xmlns:vt="http://schemas.openxmlformats.org/officeDocument/2006/docPropsVTypes"/>
</file>