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Berlin</w:t>
      </w:r>
    </w:p>
    <w:bookmarkStart w:id="31" w:name="Xb466d19acda580ab620f26e2742c823895ed914"/>
    <w:p>
      <w:pPr>
        <w:pStyle w:val="Heading1"/>
      </w:pPr>
      <w:r>
        <w:t xml:space="preserve">A Comprehensive Case Study on Modern Orthodontist Practices in Germany Berlin</w:t>
      </w:r>
    </w:p>
    <w:p>
      <w:pPr>
        <w:pStyle w:val="FirstParagraph"/>
      </w:pPr>
      <w:r>
        <w:rPr>
          <w:bCs/>
          <w:b/>
        </w:rPr>
        <w:t xml:space="preserve">Date:</w:t>
      </w:r>
      <w:r>
        <w:t xml:space="preserve"> </w:t>
      </w:r>
      <w:r>
        <w:t xml:space="preserve">October 24, 2023</w:t>
      </w:r>
      <w:r>
        <w:br/>
      </w:r>
      <w:r>
        <w:rPr>
          <w:bCs/>
          <w:b/>
        </w:rPr>
        <w:t xml:space="preserve">Region Focus:</w:t>
      </w:r>
      <w:r>
        <w:t xml:space="preserve">District of Mitte and Charlottenburg,Germany Berlin</w:t>
      </w:r>
      <w:r>
        <w:br/>
      </w:r>
      <w:r>
        <w:rPr>
          <w:bCs/>
          <w:b/>
        </w:rPr>
        <w:t xml:space="preserve">Subject:</w:t>
      </w:r>
      <w:r>
        <w:t xml:space="preserve">The Evolution of Patient-Centric Orthodontic Care</w:t>
      </w:r>
    </w:p>
    <w:bookmarkStart w:id="20" w:name="executive-summary"/>
    <w:p>
      <w:pPr>
        <w:pStyle w:val="Heading2"/>
      </w:pPr>
      <w:r>
        <w:t xml:space="preserve">Executive Summary</w:t>
      </w:r>
    </w:p>
    <w:p>
      <w:pPr>
        <w:pStyle w:val="FirstParagraph"/>
      </w:pPr>
      <w:r>
        <w:t xml:space="preserve">The landscape of dental healthcare is undergoing a profound transformation, particularly in capital cities that serve as hubs for innovation and cultural diversity. This case study examines the operational dynamics, clinical advancements, and patient satisfaction metrics associated with an advanced Orthodontist practice located in Germany Berlin. As a global metropolis known for its rigorous standards of engineering and quality of life,Berlin presents unique challenges and opportunities for healthcare providers. The objective of this document is to analyze how a specialized Orthodontist can successfully integrate digital technology, interdisciplinary cooperation, and patient education within the specific regulatory and cultural context of Germany Berlin.</w:t>
      </w:r>
    </w:p>
    <w:bookmarkEnd w:id="20"/>
    <w:bookmarkStart w:id="21" w:name="background-the-berlin-context"/>
    <w:p>
      <w:pPr>
        <w:pStyle w:val="Heading2"/>
      </w:pPr>
      <w:r>
        <w:t xml:space="preserve">Background: The Berlin Context</w:t>
      </w:r>
    </w:p>
    <w:p>
      <w:pPr>
        <w:pStyle w:val="FirstParagraph"/>
      </w:pPr>
      <w:r>
        <w:t xml:space="preserve">Berlin is not merely a geographic location; it is a dynamic ecosystem where tradition meets modernity. For an Orthodontist operating in this region, understanding the local demographic fabric is crucial. The patient base in Germany Berlin is remarkably diverse, ranging from long-time residents with high expectations for precision engineering to international expatriates seeking world-class care. Furthermore, the regulatory environment in Germany imposes strict data protection laws (DSGVO/GDPR) and high standards for medical hygiene, which an Orthodontist must navigate meticulously.</w:t>
      </w:r>
    </w:p>
    <w:p>
      <w:pPr>
        <w:pStyle w:val="BodyText"/>
      </w:pPr>
      <w:r>
        <w:t xml:space="preserve">In recent years,the demand for aesthetic orthodontics has surged in Germany Berlin. Patients are no longer satisfied with functional improvements alone; they seek invisible alignment solutions that do not compromise their professional image. This shift has compelled local Orthodontist clinics to invest heavily in clear aligner technology and CAD/CAM design systems.</w:t>
      </w:r>
    </w:p>
    <w:bookmarkEnd w:id="21"/>
    <w:bookmarkStart w:id="26" w:name="case-profile-berlin-align-studio"/>
    <w:p>
      <w:pPr>
        <w:pStyle w:val="Heading2"/>
      </w:pPr>
      <w:r>
        <w:t xml:space="preserve">Case Profile: "Berlin Align Studio"</w:t>
      </w:r>
    </w:p>
    <w:p>
      <w:pPr>
        <w:pStyle w:val="FirstParagraph"/>
      </w:pPr>
      <w:r>
        <w:t xml:space="preserve">To illustrate these trends, we will examine a fictional but representative practice named "Berlin Align Studio." Located in the vibrant neighborhood of Mitte, this Orthodontist office serves approximately 1,500 active patients annually. The clinic was established to bridge the gap between technical precision and empathetic patient care.</w:t>
      </w:r>
    </w:p>
    <w:bookmarkStart w:id="22" w:name="technological-integration"/>
    <w:p>
      <w:pPr>
        <w:pStyle w:val="Heading3"/>
      </w:pPr>
      <w:r>
        <w:t xml:space="preserve">1. Technological Integration</w:t>
      </w:r>
    </w:p>
    <w:p>
      <w:pPr>
        <w:pStyle w:val="FirstParagraph"/>
      </w:pPr>
      <w:r>
        <w:t xml:space="preserve">The core competency of Berlin Align Studio lies in its adoption of fully digital workflows. Traditional plaster models have been completely replaced by intraoral scanners. For an Orthodontist, this shift reduces appointment times by 40% and increases patient comfort significantly. The studio utilizes cloud-based planning software that allows the Orthodontist to simulate tooth movements in real-time, sharing these 3D visualizations with patients during consultations.</w:t>
      </w:r>
    </w:p>
    <w:p>
      <w:pPr>
        <w:pStyle w:val="BodyText"/>
      </w:pPr>
      <w:r>
        <w:t xml:space="preserve">In Germany Berlin, where digital literacy is high among the population,this feature is a major selling point. Patients appreciate the transparency offered by viewing their projected treatment outcomes before committing. The Orthodontist at this facility spends less time on manual adjustments and more time on strategic planning, resulting in more efficient treatments.</w:t>
      </w:r>
    </w:p>
    <w:bookmarkEnd w:id="22"/>
    <w:bookmarkStart w:id="23" w:name="regulatory-compliance-and-data-privacy"/>
    <w:p>
      <w:pPr>
        <w:pStyle w:val="Heading3"/>
      </w:pPr>
      <w:r>
        <w:t xml:space="preserve">2. Regulatory Compliance and Data Privacy</w:t>
      </w:r>
    </w:p>
    <w:p>
      <w:pPr>
        <w:pStyle w:val="FirstParagraph"/>
      </w:pPr>
      <w:r>
        <w:t xml:space="preserve">A critical aspect of operating an Orthodontist practice in Germany Berlin is adherence to the General Data Protection Regulation (GDPR). Medical data is considered sensitive personal data, and any breach can result in severe penalties. The case study reveals that Berlin Align Studio implemented a zero-trust security architecture early on. All patient records, including 3D scans taken by the Orthodontist, are encrypted both in transit and at rest.</w:t>
      </w:r>
    </w:p>
    <w:p>
      <w:pPr>
        <w:pStyle w:val="BodyText"/>
      </w:pPr>
      <w:r>
        <w:t xml:space="preserve">This commitment to privacy has become part of the clinic’s brand identity. In a city like Germany Berlin, where citizens are increasingly aware of data rights,this transparency builds immense trust. The Orthodontist ensures that informed consent processes are digitally signed and clearly explain how patient data is used for treatment planning versus research purposes.</w:t>
      </w:r>
    </w:p>
    <w:bookmarkEnd w:id="23"/>
    <w:bookmarkStart w:id="24" w:name="interdisciplinary-collaboration"/>
    <w:p>
      <w:pPr>
        <w:pStyle w:val="Heading3"/>
      </w:pPr>
      <w:r>
        <w:t xml:space="preserve">3. Interdisciplinary Collaboration</w:t>
      </w:r>
    </w:p>
    <w:p>
      <w:pPr>
        <w:pStyle w:val="FirstParagraph"/>
      </w:pPr>
      <w:r>
        <w:t xml:space="preserve">Modern orthodontics rarely exists in a vacuum. At Berlin Align Studio, the Orthodontist works closely with periodontists, prosthodons, and oral surgeons within a shared digital platform. This collaborative model is particularly effective in Germany Berlin’s competitive healthcare market.</w:t>
      </w:r>
    </w:p>
    <w:p>
      <w:pPr>
        <w:pStyle w:val="BodyText"/>
      </w:pPr>
      <w:r>
        <w:t xml:space="preserve">For instance,a complex case involving an adult patient requiring extractions before braces was handled through a unified team approach. The Orthodontist coordinated the timeline with the surgeon to ensure minimal downtime for the patient, who was likely working in one of Berlin’s many tech startups or international organizations. This holistic care model distinguishes a proactive Orthodontist from one who treats only isolated dental issues.</w:t>
      </w:r>
    </w:p>
    <w:bookmarkEnd w:id="24"/>
    <w:bookmarkStart w:id="25" w:name="Xf550163ce7a5d069513f333bb1ac67c72f0b5ea"/>
    <w:p>
      <w:pPr>
        <w:pStyle w:val="Heading3"/>
      </w:pPr>
      <w:r>
        <w:t xml:space="preserve">4. Patient Demographics and Cultural Sensitivity</w:t>
      </w:r>
    </w:p>
    <w:p>
      <w:pPr>
        <w:pStyle w:val="FirstParagraph"/>
      </w:pPr>
      <w:r>
        <w:t xml:space="preserve">The staff at the Orthodontist practice in Germany Berlin is multilingual, fluent in German, English, Turkish, and Arabic. This linguistic diversity is essential for serving the multicultural population of Germany Berlin. Miscommunication in orthodontic treatment can lead to compliance issues; therefore,the Orthodontist relies on a team that can explain aftercare instructions clearly to patients from various backgrounds.</w:t>
      </w:r>
    </w:p>
    <w:p>
      <w:pPr>
        <w:pStyle w:val="BodyText"/>
      </w:pPr>
      <w:r>
        <w:t xml:space="preserve">Additionally,the practice adapts its marketing and communication style to suit different cultural expectations. While some patients in Germany Berlin prefer direct, factual information about treatment durations and costs, others seek a more reassuring, narrative-driven approach. The Orthodontist training includes soft-skills development to navigate these nuances effectively.</w:t>
      </w:r>
    </w:p>
    <w:bookmarkEnd w:id="25"/>
    <w:bookmarkEnd w:id="26"/>
    <w:bookmarkStart w:id="27" w:name="challenges-faced-by-the-orthodontist"/>
    <w:p>
      <w:pPr>
        <w:pStyle w:val="Heading2"/>
      </w:pPr>
      <w:r>
        <w:t xml:space="preserve">Challenges Faced by the Orthodontist</w:t>
      </w:r>
    </w:p>
    <w:p>
      <w:pPr>
        <w:pStyle w:val="FirstParagraph"/>
      </w:pPr>
      <w:r>
        <w:rPr>
          <w:bCs/>
          <w:b/>
        </w:rPr>
        <w:t xml:space="preserve">High Operational Costs:</w:t>
      </w:r>
      <w:r>
        <w:t xml:space="preserve">Rents in central Berlin are among the highest in Europe.An Orthodontist must balance premium equipment investments with reasonable pricing to remain accessible. The case study indicates that Berlin Align Studio addressed this by offering flexible payment plans and partnering with private insurance providers who recognize the value of advanced digital orthodontics.</w:t>
      </w:r>
    </w:p>
    <w:p>
      <w:pPr>
        <w:pStyle w:val="BodyText"/>
      </w:pPr>
      <w:r>
        <w:rPr>
          <w:bCs/>
          <w:b/>
        </w:rPr>
        <w:t xml:space="preserve">Staff Retention:</w:t>
      </w:r>
      <w:r>
        <w:t xml:space="preserve">Finding qualified technicians and assistants in Germany Berlin is competitive.The clinic implemented a robust internal training program, allowing junior staff to learn directly from the senior Orthodontist. This investment in human capital has resulted in high retention rates and consistent service quality.</w:t>
      </w:r>
    </w:p>
    <w:bookmarkEnd w:id="27"/>
    <w:bookmarkStart w:id="28" w:name="results-and-outcomes"/>
    <w:p>
      <w:pPr>
        <w:pStyle w:val="Heading2"/>
      </w:pPr>
      <w:r>
        <w:t xml:space="preserve">Results and Outcomes</w:t>
      </w:r>
    </w:p>
    <w:p>
      <w:pPr>
        <w:pStyle w:val="FirstParagraph"/>
      </w:pPr>
      <w:r>
        <w:t xml:space="preserve">After three years of operation,Berlin Align Studio reports a 95% patient retention rate for follow-up care. The average treatment time for clear aligner cases has decreased by 15% due to precise digital planning by the Orthodontist. Patient satisfaction surveys consistently highlight the clinic’s cleanliness, technological sophistication, and empathetic staff as top differentiators.</w:t>
      </w:r>
    </w:p>
    <w:p>
      <w:pPr>
        <w:pStyle w:val="BodyText"/>
      </w:pPr>
      <w:r>
        <w:t xml:space="preserve">Furthermore,the practice has expanded its reach within Germany Berlin. Word-of-mouth referrals have increased significantly because patients appreciate how their Orthodontist leverages technology to make appointments shorter and more comfortable. The clinic now serves as a training site for dental students from the Charité, reinforcing its reputation as a leader in orthodontic education in the German capital.</w:t>
      </w:r>
    </w:p>
    <w:bookmarkEnd w:id="28"/>
    <w:bookmarkStart w:id="29" w:name="Xbbb82228b62da0ed5b6e851f58baf45d6ba020e"/>
    <w:p>
      <w:pPr>
        <w:pStyle w:val="Heading2"/>
      </w:pPr>
      <w:r>
        <w:t xml:space="preserve">Discussion: Lessons for Orthodontists Globally</w:t>
      </w:r>
    </w:p>
    <w:p>
      <w:pPr>
        <w:pStyle w:val="FirstParagraph"/>
      </w:pPr>
      <w:r>
        <w:t xml:space="preserve">This case study of an Orthodontist in Germany Berlin offers several universal lessons. First,technology is not just a tool but a communication bridge. Second,regulatory compliance can be turned into a competitive advantage by framing it as patient protection. Third,cultural competence is not optional in global cities like Germany Berlin; it is a clinical necessity.</w:t>
      </w:r>
    </w:p>
    <w:p>
      <w:pPr>
        <w:pStyle w:val="BodyText"/>
      </w:pPr>
      <w:r>
        <w:t xml:space="preserve">For an Orthodontist looking to replicate this success elsewhere, the key takeaway is the integration of digital efficiency with human-centric care. The "Germany Berlin" model demonstrates that high-tech dentistry must still feel personal and accessible.</w:t>
      </w:r>
    </w:p>
    <w:bookmarkEnd w:id="29"/>
    <w:bookmarkStart w:id="30" w:name="conclusion"/>
    <w:p>
      <w:pPr>
        <w:pStyle w:val="Heading2"/>
      </w:pPr>
      <w:r>
        <w:t xml:space="preserve">Conclusion</w:t>
      </w:r>
    </w:p>
    <w:p>
      <w:pPr>
        <w:pStyle w:val="FirstParagraph"/>
      </w:pPr>
      <w:r>
        <w:t xml:space="preserve">In conclusion, the successful operation of an Orthodontist practice in Germany Berlin requires a multifaceted approach that combines cutting-edge digital technology with rigorous adherence to privacy laws and deep cultural sensitivity. The case of Berlin Align Studio proves that when an Orthodontist embraces these elements, they not only achieve clinical excellence but also build a resilient, trusted brand within the community. As the healthcare landscape continues to evolve in Germany Berlin and beyond,the ability of an Orthodontist to adapt while maintaining high ethical and technical standards will remain the defining factor of success.</w:t>
      </w:r>
    </w:p>
    <w:p>
      <w:pPr>
        <w:pStyle w:val="BodyText"/>
      </w:pPr>
      <w:r>
        <w:rPr>
          <w:iCs/>
          <w:i/>
        </w:rPr>
        <w:t xml:space="preserve">This document serves as a strategic reference for healthcare administrators, prospective investors, and fellow practitioners aiming to establish or improve orthodontic services in complex urban environments similar to Germany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Berlin</dc:title>
  <dc:creator/>
  <dc:language>en</dc:language>
  <cp:keywords/>
  <dcterms:created xsi:type="dcterms:W3CDTF">2026-07-29T09:09:17Z</dcterms:created>
  <dcterms:modified xsi:type="dcterms:W3CDTF">2026-07-29T09:09:17Z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