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Orthodontic</w:t>
      </w:r>
      <w:r>
        <w:t xml:space="preserve"> </w:t>
      </w:r>
      <w:r>
        <w:t xml:space="preserve">Solutions</w:t>
      </w:r>
      <w:r>
        <w:t xml:space="preserve"> </w:t>
      </w:r>
      <w:r>
        <w:t xml:space="preserve">in</w:t>
      </w:r>
      <w:r>
        <w:t xml:space="preserve"> </w:t>
      </w:r>
      <w:r>
        <w:t xml:space="preserve">Iraq</w:t>
      </w:r>
      <w:r>
        <w:t xml:space="preserve"> </w:t>
      </w:r>
      <w:r>
        <w:t xml:space="preserve">Baghdad</w:t>
      </w:r>
    </w:p>
    <w:bookmarkStart w:id="31" w:name="X05a21789f8950254b5041f2259f5e306fb3c80a"/>
    <w:p>
      <w:pPr>
        <w:pStyle w:val="Heading1"/>
      </w:pPr>
      <w:r>
        <w:t xml:space="preserve">A Strategic Case Study of Orthodontic Practice Development in Iraq, Baghdad</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Comprehensive Analysis</w:t>
      </w:r>
      <w:r>
        <w:br/>
      </w:r>
      <w:r>
        <w:rPr>
          <w:bCs/>
          <w:b/>
        </w:rPr>
        <w:t xml:space="preserve">Focus Region:</w:t>
      </w:r>
    </w:p>
    <w:p>
      <w:pPr>
        <w:pStyle w:val="BodyText"/>
      </w:pPr>
      <w:r>
        <w:t xml:space="preserve">In the rapidly evolving landscape of healthcare in the Middle East, few sectors demonstrate as much potential for growth and transformation as modern dentistry. Among dental specialties,</w:t>
      </w:r>
      <w:r>
        <w:t xml:space="preserve"> </w:t>
      </w:r>
      <w:r>
        <w:rPr>
          <w:iCs/>
          <w:i/>
        </w:rPr>
        <w:t xml:space="preserve">orthodontics</w:t>
      </w:r>
      <w:r>
        <w:t xml:space="preserve"> </w:t>
      </w:r>
      <w:r>
        <w:t xml:space="preserve">has emerged not only a clinical necessity but also a significant marker of quality care and aesthetic awareness. This case study provides an in-depth analysis of the establishment and operational dynamics of a state-of-the-art</w:t>
      </w:r>
      <w:r>
        <w:t xml:space="preserve"> </w:t>
      </w:r>
      <w:r>
        <w:rPr>
          <w:iCs/>
          <w:i/>
        </w:rPr>
        <w:t xml:space="preserve">Orthodontist</w:t>
      </w:r>
      <w:r>
        <w:t xml:space="preserve"> </w:t>
      </w:r>
      <w:r>
        <w:t xml:space="preserve">clinic within the bustling capital city of</w:t>
      </w:r>
      <w:r>
        <w:t xml:space="preserve"> </w:t>
      </w:r>
      <w:r>
        <w:rPr>
          <w:bCs/>
          <w:b/>
        </w:rPr>
        <w:t xml:space="preserve">Iraq Baghdad</w:t>
      </w:r>
      <w:r>
        <w:t xml:space="preserve">. By examining this specific instance, we aim to elucidate broader trends regarding healthcare infrastructure development, patient behavior shifts, and economic resilience in post-conflict urban environments.</w:t>
      </w:r>
    </w:p>
    <w:bookmarkStart w:id="20" w:name="executive-summary"/>
    <w:p>
      <w:pPr>
        <w:pStyle w:val="Heading2"/>
      </w:pPr>
      <w:r>
        <w:t xml:space="preserve">1. Executive Summary</w:t>
      </w:r>
    </w:p>
    <w:p>
      <w:pPr>
        <w:pStyle w:val="FirstParagraph"/>
      </w:pPr>
      <w:r>
        <w:t xml:space="preserve">The primary objective of this case study is to evaluate the viability and operational success factors of introducing specialized</w:t>
      </w:r>
      <w:r>
        <w:t xml:space="preserve"> </w:t>
      </w:r>
      <w:r>
        <w:rPr>
          <w:iCs/>
          <w:i/>
        </w:rPr>
        <w:t xml:space="preserve">Orthodontist</w:t>
      </w:r>
      <w:r>
        <w:t xml:space="preserve"> </w:t>
      </w:r>
      <w:r>
        <w:t xml:space="preserve">services in a high-density urban center like</w:t>
      </w:r>
      <w:r>
        <w:t xml:space="preserve"> </w:t>
      </w:r>
      <w:r>
        <w:rPr>
          <w:bCs/>
          <w:b/>
        </w:rPr>
        <w:t xml:space="preserve">Iraq Baghdad</w:t>
      </w:r>
      <w:r>
        <w:t xml:space="preserve">. Historically, Iraq’s medical sector has faced challenges related to infrastructure, brain drain, and supply chain disruptions due prolonged periods instability. However recent years have seen a notable resurgence in private healthcare investments. This document explores how a modern orthodontic practice can thrive by addressing local needs while adhering international clinical standards.</w:t>
      </w:r>
    </w:p>
    <w:bookmarkEnd w:id="20"/>
    <w:bookmarkStart w:id="21" w:name="X625042e62ada6080f91b216c71cacf7746d5280"/>
    <w:p>
      <w:pPr>
        <w:pStyle w:val="Heading2"/>
      </w:pPr>
      <w:r>
        <w:t xml:space="preserve">2. Background and Context: The Landscape of Healthcare in Iraq</w:t>
      </w:r>
    </w:p>
    <w:p>
      <w:pPr>
        <w:pStyle w:val="FirstParagraph"/>
      </w:pPr>
      <w:r>
        <w:rPr>
          <w:bCs/>
          <w:b/>
        </w:rPr>
        <w:t xml:space="preserve">Iraq Baghdad</w:t>
      </w:r>
      <w:r>
        <w:t xml:space="preserve">, as the political, cultural, and economic hub of the nation, serves as a critical barometer for national trends. With a population exceeding eight million residents within the metropolitan area, demand for specialized medical services is substantial. However prior to recent developments there was a significant shortage of certified specialists in fields such as orthodontics. Most patients previously had to travel abroad or settle for suboptimal treatments.</w:t>
      </w:r>
    </w:p>
    <w:p>
      <w:pPr>
        <w:pStyle w:val="BodyText"/>
      </w:pPr>
      <w:r>
        <w:t xml:space="preserve">The emergence of private clinics has filled this void. In</w:t>
      </w:r>
      <w:r>
        <w:t xml:space="preserve"> </w:t>
      </w:r>
      <w:r>
        <w:rPr>
          <w:bCs/>
          <w:b/>
        </w:rPr>
        <w:t xml:space="preserve">Iraq Baghdad</w:t>
      </w:r>
      <w:r>
        <w:t xml:space="preserve">, the socio-economic fabric is changing rapidly, with an increasing middle class that is more aware of health and aesthetics. This demographic shift creates a fertile ground for premium healthcare services, including advanced orthodontic treatments such as clear aligners and ceramic braces.</w:t>
      </w:r>
    </w:p>
    <w:bookmarkEnd w:id="21"/>
    <w:bookmarkStart w:id="22" w:name="X2057ae86c1a3dc04221bc282aecc1f998b5d5db"/>
    <w:p>
      <w:pPr>
        <w:pStyle w:val="Heading2"/>
      </w:pPr>
      <w:r>
        <w:t xml:space="preserve">3. The Orthodontist: Bridging Technology and Tradition</w:t>
      </w:r>
    </w:p>
    <w:p>
      <w:pPr>
        <w:pStyle w:val="FirstParagraph"/>
      </w:pPr>
      <w:r>
        <w:t xml:space="preserve">A central theme of this case study is the role of the modern</w:t>
      </w:r>
      <w:r>
        <w:t xml:space="preserve"> </w:t>
      </w:r>
      <w:r>
        <w:rPr>
          <w:iCs/>
          <w:i/>
        </w:rPr>
        <w:t xml:space="preserve">Orthodontist</w:t>
      </w:r>
      <w:r>
        <w:t xml:space="preserve">. Unlike traditional dental practices, an</w:t>
      </w:r>
      <w:r>
        <w:t xml:space="preserve"> </w:t>
      </w:r>
      <w:r>
        <w:rPr>
          <w:iCs/>
          <w:i/>
        </w:rPr>
        <w:t xml:space="preserve">Orthodontist</w:t>
      </w:r>
      <w:r>
        <w:t xml:space="preserve">Iraq Baghdad, the introduction of Western-trained orthodontists has been pivotal.</w:t>
      </w:r>
    </w:p>
    <w:p>
      <w:pPr>
        <w:pStyle w:val="BodyText"/>
      </w:pPr>
      <w:r>
        <w:rPr>
          <w:bCs/>
          <w:b/>
        </w:rPr>
        <w:t xml:space="preserve">Key Roles of the Orthodontist:</w:t>
      </w:r>
    </w:p>
    <w:p>
      <w:pPr>
        <w:numPr>
          <w:ilvl w:val="0"/>
          <w:numId w:val="1001"/>
        </w:numPr>
        <w:pStyle w:val="Compact"/>
      </w:pPr>
      <w:r>
        <w:t xml:space="preserve">Clinical Expertise:: Providing precise diagnosis and treatment plans for complex malocclusions common in adolescent and adult populations.</w:t>
      </w:r>
    </w:p>
    <w:p>
      <w:pPr>
        <w:numPr>
          <w:ilvl w:val="0"/>
          <w:numId w:val="1001"/>
        </w:numPr>
        <w:pStyle w:val="Compact"/>
      </w:pPr>
      <w:r>
        <w:rPr>
          <w:bCs/>
          <w:b/>
        </w:rPr>
        <w:t xml:space="preserve">Patient Education:</w:t>
      </w:r>
      <w:r>
        <w:t xml:space="preserve">: In a region where dental anxiety is prevalent, the</w:t>
      </w:r>
      <w:r>
        <w:t xml:space="preserve"> </w:t>
      </w:r>
      <w:r>
        <w:rPr>
          <w:iCs/>
          <w:i/>
        </w:rPr>
        <w:t xml:space="preserve">Orthodontist</w:t>
      </w:r>
    </w:p>
    <w:p>
      <w:pPr>
        <w:numPr>
          <w:ilvl w:val="0"/>
          <w:numId w:val="1000"/>
        </w:numPr>
      </w:pPr>
      <w:r>
        <w:rPr>
          <w:bCs/>
          <w:b/>
        </w:rPr>
        <w:t xml:space="preserve">Note on Cultural Sensitivity:</w:t>
      </w:r>
      <w:r>
        <w:t xml:space="preserve">: In Iraq, family units are tight-knit. Treatment decisions often involve multiple family members. Therefore, the communication style of the</w:t>
      </w:r>
      <w:r>
        <w:t xml:space="preserve"> </w:t>
      </w:r>
      <w:r>
        <w:rPr>
          <w:iCs/>
          <w:i/>
        </w:rPr>
        <w:t xml:space="preserve">Orthodontist</w:t>
      </w:r>
      <w:r>
        <w:t xml:space="preserve"> </w:t>
      </w:r>
      <w:r>
        <w:t xml:space="preserve">must be empathetic and inclusive, respecting local cultural values while maintaining professional authority.</w:t>
      </w:r>
    </w:p>
    <w:bookmarkEnd w:id="22"/>
    <w:bookmarkStart w:id="24" w:name="Xf6374b2602c083f4f7ec6609088c5cc1b9198cf"/>
    <w:p>
      <w:pPr>
        <w:pStyle w:val="Heading2"/>
      </w:pPr>
      <w:r>
        <w:t xml:space="preserve">4. Market Analysis: Demand for Orthodontic Services in Iraq Baghdad</w:t>
      </w:r>
    </w:p>
    <w:bookmarkStart w:id="23" w:name="section"/>
    <w:p>
      <w:pPr>
        <w:pStyle w:val="Heading3"/>
      </w:pPr>
    </w:p>
    <w:p>
      <w:pPr>
        <w:pStyle w:val="FirstParagraph"/>
      </w:pPr>
      <w:r>
        <w:t xml:space="preserve">The demand for orthodontic services in</w:t>
      </w:r>
      <w:r>
        <w:t xml:space="preserve"> </w:t>
      </w:r>
      <w:r>
        <w:rPr>
          <w:bCs/>
          <w:b/>
        </w:rPr>
        <w:t xml:space="preserve">Iraq Baghdad</w:t>
      </w:r>
    </w:p>
    <w:p>
      <w:pPr>
        <w:pStyle w:val="BodyText"/>
      </w:pPr>
      <w:r>
        <w:t xml:space="preserve">is driven by several factors:</w:t>
      </w:r>
    </w:p>
    <w:p>
      <w:pPr>
        <w:numPr>
          <w:ilvl w:val="0"/>
          <w:numId w:val="1002"/>
        </w:numPr>
        <w:pStyle w:val="Compact"/>
      </w:pPr>
      <w:r>
        <w:t xml:space="preserve">Aesthetic Awareness:: Social media and global connectivity have heightened awareness of dental aesthetics among young Iraqis. A straight smile is increasingly viewed as a symbol of health and confidence.</w:t>
      </w:r>
    </w:p>
    <w:p>
      <w:pPr>
        <w:numPr>
          <w:ilvl w:val="0"/>
          <w:numId w:val="1002"/>
        </w:numPr>
        <w:pStyle w:val="Compact"/>
      </w:pPr>
      <w:r>
        <w:rPr>
          <w:bCs/>
          <w:b/>
        </w:rPr>
        <w:t xml:space="preserve">Trauma Management</w:t>
      </w:r>
      <w:r>
        <w:t xml:space="preserve">: Due to historical conflicts, there are many patients requiring orthodontic rehabilitation following facial or jaw injuries. The</w:t>
      </w:r>
      <w:r>
        <w:t xml:space="preserve"> </w:t>
      </w:r>
      <w:r>
        <w:rPr>
          <w:iCs/>
          <w:i/>
        </w:rPr>
        <w:t xml:space="preserve">Orthodontist</w:t>
      </w:r>
    </w:p>
    <w:p>
      <w:pPr>
        <w:numPr>
          <w:ilvl w:val="0"/>
          <w:numId w:val="1002"/>
        </w:numPr>
        <w:pStyle w:val="Compact"/>
      </w:pPr>
      <w:r>
        <w:rPr>
          <w:bCs/>
          <w:b/>
        </w:rPr>
        <w:t xml:space="preserve">Pediatric Care:</w:t>
      </w:r>
      <w:r>
        <w:t xml:space="preserve">: There is a growing recognition among parents in</w:t>
      </w:r>
      <w:r>
        <w:t xml:space="preserve"> </w:t>
      </w:r>
      <w:r>
        <w:rPr>
          <w:bCs/>
          <w:b/>
        </w:rPr>
        <w:t xml:space="preserve">Iraq Baghdad</w:t>
      </w:r>
    </w:p>
    <w:p>
      <w:pPr>
        <w:pStyle w:val="FirstParagraph"/>
      </w:pPr>
      <w:r>
        <w:t xml:space="preserve">Despite high demand, affordability remains a barrier. Many residents struggle with economic instability. Therefore, successful clinics in</w:t>
      </w:r>
      <w:r>
        <w:t xml:space="preserve"> </w:t>
      </w:r>
      <w:r>
        <w:rPr>
          <w:bCs/>
          <w:b/>
        </w:rPr>
        <w:t xml:space="preserve">Iraq Baghdad</w:t>
      </w:r>
    </w:p>
    <w:p>
      <w:pPr>
        <w:pStyle w:val="BodyText"/>
      </w:pPr>
      <w:r>
        <w:t xml:space="preserve">must offer flexible payment plans or tiered service options to ensure accessibility without compromising on quality.</w:t>
      </w:r>
    </w:p>
    <w:bookmarkEnd w:id="23"/>
    <w:bookmarkEnd w:id="24"/>
    <w:bookmarkStart w:id="28" w:name="X029e6812db25faa0aa4522ab31626e00ff88015"/>
    <w:p>
      <w:pPr>
        <w:pStyle w:val="Heading2"/>
      </w:pPr>
      <w:r>
        <w:t xml:space="preserve">5 Operational Challenges and Strategic Solutions</w:t>
      </w:r>
    </w:p>
    <w:p>
      <w:pPr>
        <w:pStyle w:val="FirstParagraph"/>
      </w:pPr>
      <w:r>
        <w:t xml:space="preserve">Establishing an</w:t>
      </w:r>
      <w:r>
        <w:t xml:space="preserve"> </w:t>
      </w:r>
      <w:r>
        <w:rPr>
          <w:iCs/>
          <w:i/>
        </w:rPr>
        <w:t xml:space="preserve">Orthodontist</w:t>
      </w:r>
    </w:p>
    <w:bookmarkStart w:id="25" w:name="Xf1d1b6bfb28dc4050e678253fd8014e311ebc28"/>
    <w:p>
      <w:pPr>
        <w:pStyle w:val="Heading3"/>
      </w:pPr>
      <w:r>
        <w:t xml:space="preserve">A. Supply Chain and Equipment Importation</w:t>
      </w:r>
    </w:p>
    <w:p>
      <w:pPr>
        <w:pStyle w:val="FirstParagraph"/>
      </w:pPr>
      <w:r>
        <w:t xml:space="preserve">Relying on imported braces, wires, and digital scanners poses logistical hurdles. Delays in customs clearance can halt operations. Successful practices partner with reliable local distributors who maintain buffer stock of essential orthodontic materials.</w:t>
      </w:r>
    </w:p>
    <w:bookmarkEnd w:id="25"/>
    <w:bookmarkStart w:id="26" w:name="b.-power-and-infrastructure-stability"/>
    <w:p>
      <w:pPr>
        <w:pStyle w:val="Heading3"/>
      </w:pPr>
      <w:r>
        <w:t xml:space="preserve">B. Power and Infrastructure Stability</w:t>
      </w:r>
    </w:p>
    <w:p>
      <w:pPr>
        <w:pStyle w:val="FirstParagraph"/>
      </w:pPr>
      <w:r>
        <w:t xml:space="preserve">While improving, electricity reliability in parts of</w:t>
      </w:r>
      <w:r>
        <w:t xml:space="preserve"> </w:t>
      </w:r>
      <w:r>
        <w:rPr>
          <w:bCs/>
          <w:b/>
        </w:rPr>
        <w:t xml:space="preserve">Iraq Baghdad</w:t>
      </w:r>
    </w:p>
    <w:p>
      <w:pPr>
        <w:pStyle w:val="BodyText"/>
      </w:pPr>
      <w:r>
        <w:t xml:space="preserve">can still be inconsistent. Clinics must invest in high-capacity backup generators to ensure uninterrupted operation of digital imaging equipment and sterilization units.</w:t>
      </w:r>
    </w:p>
    <w:bookmarkEnd w:id="26"/>
    <w:bookmarkStart w:id="27" w:name="c.-talent-retention-and-training"/>
    <w:p>
      <w:pPr>
        <w:pStyle w:val="Heading3"/>
      </w:pPr>
      <w:r>
        <w:t xml:space="preserve">C. Talent Retention and Training</w:t>
      </w:r>
    </w:p>
    <w:p>
      <w:pPr>
        <w:pStyle w:val="FirstParagraph"/>
      </w:pPr>
      <w:r>
        <w:t xml:space="preserve">The "brain drain" phenomenon sees many skilled Iraqi medical professionals emigrate for better opportunities. To counter this, forward-thinking clinics offer continuous professional development, sponsorship for international certifications, and competitive salaries to retain top-tier</w:t>
      </w:r>
    </w:p>
    <w:p>
      <w:pPr>
        <w:pStyle w:val="BodyText"/>
      </w:pPr>
      <w:r>
        <w:t xml:space="preserve">Orthodontist talent.</w:t>
      </w:r>
    </w:p>
    <w:bookmarkEnd w:id="27"/>
    <w:bookmarkEnd w:id="28"/>
    <w:bookmarkStart w:id="29" w:name="Xfb1bb147b83555c50399ca544e89edc99af3cbb"/>
    <w:p>
      <w:pPr>
        <w:pStyle w:val="Heading2"/>
      </w:pPr>
      <w:r>
        <w:t xml:space="preserve">6. Digital Transformation and Future Outlook</w:t>
      </w:r>
    </w:p>
    <w:p>
      <w:pPr>
        <w:pStyle w:val="FirstParagraph"/>
      </w:pPr>
      <w:r>
        <w:t xml:space="preserve">The future of orthodontics in</w:t>
      </w:r>
    </w:p>
    <w:p>
      <w:pPr>
        <w:pStyle w:val="BodyText"/>
      </w:pPr>
      <w:r>
        <w:t xml:space="preserve">Iraq Baghdad lies in digital integration. The adoption of intraoral scanners reduces the need for uncomfortable traditional impressions, enhancing patient comfort significantly. Furthermore, tele-orthodontics is beginning to emerge, allowing for remote monitoring of minor adjustments, which is particularly useful in a sprawling city like Baghdad where traffic congestion can be a significant burden on patients.</w:t>
      </w:r>
    </w:p>
    <w:p>
      <w:pPr>
        <w:pStyle w:val="BodyText"/>
      </w:pPr>
      <w:r>
        <w:t xml:space="preserve">Orthodontist clinics that invest in these technologies position themselves as leaders in the market. They attract tech-savvy younger demographics and provide faster, more accurate treatment outcomes.</w:t>
      </w:r>
    </w:p>
    <w:bookmarkEnd w:id="29"/>
    <w:bookmarkStart w:id="30" w:name="conclusion"/>
    <w:p>
      <w:pPr>
        <w:pStyle w:val="Heading2"/>
      </w:pPr>
      <w:r>
        <w:t xml:space="preserve">7. Conclusion</w:t>
      </w:r>
    </w:p>
    <w:p>
      <w:pPr>
        <w:pStyle w:val="FirstParagraph"/>
      </w:pPr>
      <w:r>
        <w:t xml:space="preserve">This case study underscores the transformative potential of specialized orthodontic care in</w:t>
      </w:r>
      <w:r>
        <w:t xml:space="preserve"> </w:t>
      </w:r>
      <w:r>
        <w:rPr>
          <w:bCs/>
          <w:b/>
        </w:rPr>
        <w:t xml:space="preserve">Iraq Baghdad</w:t>
      </w:r>
      <w:r>
        <w:t xml:space="preserve">. It is not merely about straightening teeth; it is about restoring confidence, improving functional health, and integrating Iraq into the global standard of medical excellence. The success of an</w:t>
      </w:r>
    </w:p>
    <w:p>
      <w:pPr>
        <w:pStyle w:val="BodyText"/>
      </w:pPr>
      <w:r>
        <w:t xml:space="preserve">Orthodontist in this region depends on a holistic approach that combines clinical excellence with cultural sensitivity, economic accessibility.</w:t>
      </w:r>
    </w:p>
    <w:p>
      <w:pPr>
        <w:pStyle w:val="BodyText"/>
      </w:pPr>
      <w:r>
        <w:t xml:space="preserve">For investors and healthcare providers looking at the Iraqi market, Baghdad represents a high-potential frontier. By addressing infrastructure challenges and prioritizing patient education, the</w:t>
      </w:r>
    </w:p>
    <w:p>
      <w:pPr>
        <w:pStyle w:val="BodyText"/>
      </w:pPr>
      <w:r>
        <w:t xml:space="preserve">Orthodontist can become a trusted pillar of community health in Iraq. The journey is complex but rewarding, promising a healthier and more confident future for the people of Baghdad.</w:t>
      </w:r>
    </w:p>
    <w:p>
      <w:r>
        <w:pict>
          <v:rect style="width:0;height:1.5pt" o:hralign="center" o:hrstd="t" o:hr="t"/>
        </w:pict>
      </w:r>
    </w:p>
    <w:p>
      <w:pPr>
        <w:pStyle w:val="FirstParagraph"/>
      </w:pPr>
      <w:r>
        <w:t xml:space="preserve">© 2024 Healthcare Strategy Reports.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Orthodontic Solutions in Iraq Baghdad</dc:title>
  <dc:creator/>
  <dc:language>en</dc:language>
  <cp:keywords/>
  <dcterms:created xsi:type="dcterms:W3CDTF">2026-07-29T07:39:00Z</dcterms:created>
  <dcterms:modified xsi:type="dcterms:W3CDTF">2026-07-29T07:39:00Z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