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Advanced</w:t>
      </w:r>
      <w:r>
        <w:t xml:space="preserve"> </w:t>
      </w:r>
      <w:r>
        <w:t xml:space="preserve">Orthodontic</w:t>
      </w:r>
      <w:r>
        <w:t xml:space="preserve"> </w:t>
      </w:r>
      <w:r>
        <w:t xml:space="preserve">Care</w:t>
      </w:r>
      <w:r>
        <w:t xml:space="preserve"> </w:t>
      </w:r>
      <w:r>
        <w:t xml:space="preserve">in</w:t>
      </w:r>
      <w:r>
        <w:t xml:space="preserve"> </w:t>
      </w:r>
      <w:r>
        <w:t xml:space="preserve">Jerusalem,</w:t>
      </w:r>
      <w:r>
        <w:t xml:space="preserve"> </w:t>
      </w:r>
      <w:r>
        <w:t xml:space="preserve">Israel</w:t>
      </w:r>
    </w:p>
    <w:bookmarkStart w:id="23" w:name="Xf0b1543d3da5ae966cca96450e65f809be8546b"/>
    <w:p>
      <w:pPr>
        <w:pStyle w:val="Heading1"/>
      </w:pPr>
      <w:r>
        <w:t xml:space="preserve">Clinical and Operational Case Study: Integrating Precision Orthodontics within the Unique Demographic and Geographic Context of Jerusalem, Israel</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Report</w:t>
      </w:r>
      <w:r>
        <w:br/>
      </w:r>
      <w:r>
        <w:rPr>
          <w:bCs/>
          <w:b/>
        </w:rPr>
        <w:t xml:space="preserve">Subject:</w:t>
      </w:r>
      <w:r>
        <w:t xml:space="preserve"> </w:t>
      </w:r>
      <w:r>
        <w:t xml:space="preserve">Enhancing Patient Outcomes and Practice Viability for an Orthodontist in Jerusalem, Israel</w:t>
      </w:r>
    </w:p>
    <w:p>
      <w:pPr>
        <w:pStyle w:val="BodyText"/>
      </w:pPr>
      <w:r>
        <w:t xml:space="preserve">This case study analyzes the operational, clinical, and cultural dynamics faced by a modern</w:t>
      </w:r>
      <w:r>
        <w:t xml:space="preserve"> </w:t>
      </w:r>
      <w:r>
        <w:rPr>
          <w:bCs/>
          <w:b/>
        </w:rPr>
        <w:t xml:space="preserve">Orthodontist</w:t>
      </w:r>
      <w:r>
        <w:t xml:space="preserve"> </w:t>
      </w:r>
      <w:r>
        <w:t xml:space="preserve">practicing in the historic city of</w:t>
      </w:r>
      <w:r>
        <w:t xml:space="preserve"> </w:t>
      </w:r>
      <w:r>
        <w:rPr>
          <w:bCs/>
          <w:b/>
        </w:rPr>
        <w:t xml:space="preserve">Israel Jerusalem</w:t>
      </w:r>
      <w:r>
        <w:t xml:space="preserve">. The primary objective was to address specific challenges related to patient diversity, infrastructure constraints in ancient buildings, and high clinical expectations. By implementing a hybrid treatment model combining traditional mechanics with digital invisibles technology, the practice achieved significant improvements in patient compliance and aesthetic outcomes. This document serves as a comprehensive review of how an</w:t>
      </w:r>
      <w:r>
        <w:t xml:space="preserve"> </w:t>
      </w:r>
      <w:r>
        <w:rPr>
          <w:bCs/>
          <w:b/>
        </w:rPr>
        <w:t xml:space="preserve">Orthodontist</w:t>
      </w:r>
      <w:r>
        <w:t xml:space="preserve"> </w:t>
      </w:r>
      <w:r>
        <w:t xml:space="preserve">can successfully navigate the unique landscape of</w:t>
      </w:r>
      <w:r>
        <w:t xml:space="preserve"> </w:t>
      </w:r>
      <w:r>
        <w:rPr>
          <w:bCs/>
          <w:b/>
        </w:rPr>
        <w:t xml:space="preserve">Israel Jerusalem</w:t>
      </w:r>
      <w:r>
        <w:t xml:space="preserve">, balancing technological advancement with local cultural sensitivities.</w:t>
      </w:r>
    </w:p>
    <w:p>
      <w:pPr>
        <w:pStyle w:val="BodyText"/>
      </w:pPr>
      <w:r>
        <w:t xml:space="preserve">The city of</w:t>
      </w:r>
      <w:r>
        <w:t xml:space="preserve"> </w:t>
      </w:r>
      <w:r>
        <w:rPr>
          <w:bCs/>
          <w:b/>
        </w:rPr>
        <w:t xml:space="preserve">Israel JerusalemOrthodontist</w:t>
      </w:r>
      <w:r>
        <w:t xml:space="preserve">, the location implies serving a highly heterogeneous population that includes secular Israelis, ultra-orthodox communities, recent immigrants (Olim) from various linguistic backgrounds including Arabic-speaking citizens and Russian-speaking expatriates. This demographic complexity requires more than just clinical expertise; it demands cultural competency and logistical flexibility.</w:t>
      </w:r>
    </w:p>
    <w:p>
      <w:pPr>
        <w:pStyle w:val="BodyText"/>
      </w:pPr>
      <w:r>
        <w:t xml:space="preserve">The term "Orthodontist" in this context refers not only to the dental specialist correcting malocclusions but also to a healthcare provider who acts as a bridge between advanced medical science and diverse patient needs. The geographic reality of</w:t>
      </w:r>
      <w:r>
        <w:t xml:space="preserve"> </w:t>
      </w:r>
      <w:r>
        <w:rPr>
          <w:bCs/>
          <w:b/>
        </w:rPr>
        <w:t xml:space="preserve">Israel Jerusalem</w:t>
      </w:r>
      <w:r>
        <w:t xml:space="preserve">, characterized by narrow streets, stone architecture, and specific zoning laws, adds layers of logistical complexity that are rarely encountered in newly planned cities.</w:t>
      </w:r>
    </w:p>
    <w:p>
      <w:pPr>
        <w:pStyle w:val="BodyText"/>
      </w:pPr>
      <w:r>
        <w:t xml:space="preserve">Upon initiating a new clinic setup in the Rehavia neighborhood of</w:t>
      </w:r>
      <w:r>
        <w:t xml:space="preserve"> </w:t>
      </w:r>
      <w:r>
        <w:rPr>
          <w:bCs/>
          <w:b/>
        </w:rPr>
        <w:t xml:space="preserve">Israel Jerusalem</w:t>
      </w:r>
      <w:r>
        <w:t xml:space="preserve">, several critical challenges emerged for the</w:t>
      </w:r>
      <w:r>
        <w:t xml:space="preserve"> </w:t>
      </w:r>
      <w:r>
        <w:rPr>
          <w:bCs/>
          <w:b/>
        </w:rPr>
        <w:t xml:space="preserve">Orthodontist</w:t>
      </w:r>
      <w:r>
        <w:t xml:space="preserve">:</w:t>
      </w:r>
    </w:p>
    <w:p>
      <w:pPr>
        <w:numPr>
          <w:ilvl w:val="0"/>
          <w:numId w:val="1001"/>
        </w:numPr>
        <w:pStyle w:val="Compact"/>
      </w:pPr>
      <w:r>
        <w:rPr>
          <w:bCs/>
          <w:b/>
        </w:rPr>
        <w:t xml:space="preserve">Cultural and Religious Sensitivities:</w:t>
      </w:r>
      <w:r>
        <w:t xml:space="preserve">The ultra-orthodox community in parts of</w:t>
      </w:r>
      <w:r>
        <w:t xml:space="preserve"> </w:t>
      </w:r>
      <w:r>
        <w:rPr>
          <w:bCs/>
          <w:b/>
        </w:rPr>
        <w:t xml:space="preserve">Israel Jerusalem</w:t>
      </w:r>
    </w:p>
    <w:p>
      <w:pPr>
        <w:numPr>
          <w:ilvl w:val="0"/>
          <w:numId w:val="1001"/>
        </w:numPr>
        <w:pStyle w:val="Compact"/>
      </w:pPr>
      <w:r>
        <w:rPr>
          <w:bCs/>
          <w:b/>
        </w:rPr>
        <w:t xml:space="preserve">Linguistic Barriers:</w:t>
      </w:r>
      <w:r>
        <w:t xml:space="preserve">Patient intake forms and post-operative instructions must be translated into multiple languages, primarily Hebrew, Arabic, Russian, and French. Miscommunication leads to non-compliance with hygiene protocols and retention usage.</w:t>
      </w:r>
    </w:p>
    <w:p>
      <w:pPr>
        <w:numPr>
          <w:ilvl w:val="0"/>
          <w:numId w:val="1001"/>
        </w:numPr>
        <w:pStyle w:val="Compact"/>
      </w:pPr>
      <w:r>
        <w:rPr>
          <w:bCs/>
          <w:b/>
        </w:rPr>
        <w:t xml:space="preserve">Infrastructure Limitations:</w:t>
      </w:r>
      <w:r>
        <w:t xml:space="preserve">The clinic was located in a renovated historic stone building. Standard dental equipment is heavy and requires specific electrical loads that older buildings in</w:t>
      </w:r>
    </w:p>
    <w:p>
      <w:pPr>
        <w:numPr>
          <w:ilvl w:val="0"/>
          <w:numId w:val="1000"/>
        </w:numPr>
        <w:pStyle w:val="Compact"/>
      </w:pPr>
      <w:r>
        <w:t xml:space="preserve">Israel Jerusalem</w:t>
      </w:r>
    </w:p>
    <w:p>
      <w:pPr>
        <w:pStyle w:val="FirstParagraph"/>
      </w:pPr>
      <w:r>
        <w:t xml:space="preserve">These factors collectively threatened the viability of the practice if addressed solely through a traditional Western medical model without local adaptation.</w:t>
      </w:r>
    </w:p>
    <w:p>
      <w:pPr>
        <w:pStyle w:val="BodyText"/>
      </w:pPr>
      <w:r>
        <w:t xml:space="preserve">To mitigate these risks, the</w:t>
      </w:r>
      <w:r>
        <w:t xml:space="preserve"> </w:t>
      </w:r>
      <w:r>
        <w:rPr>
          <w:bCs/>
          <w:b/>
        </w:rPr>
        <w:t xml:space="preserve">Orthodontist</w:t>
      </w:r>
    </w:p>
    <w:bookmarkStart w:id="20" w:name="culturally-adaptive-service-model"/>
    <w:p>
      <w:pPr>
        <w:pStyle w:val="Heading3"/>
      </w:pPr>
      <w:r>
        <w:t xml:space="preserve">4.1 Culturally Adaptive Service Model</w:t>
      </w:r>
    </w:p>
    <w:p>
      <w:pPr>
        <w:pStyle w:val="FirstParagraph"/>
      </w:pPr>
      <w:r>
        <w:t xml:space="preserve">The clinic introduced a "Gender-Specific Appointment Slots" system. By designating certain hours exclusively for male or female patients, the</w:t>
      </w:r>
      <w:r>
        <w:t xml:space="preserve"> </w:t>
      </w:r>
      <w:r>
        <w:rPr>
          <w:bCs/>
          <w:b/>
        </w:rPr>
        <w:t xml:space="preserve">OrthodontistIsrael Jerusalem</w:t>
      </w:r>
      <w:r>
        <w:t xml:space="preserve">. Furthermore, staff members were recruited for their bilingual capabilities to facilitate smooth communication with Arabic-speaking and Russian-speaking residents.</w:t>
      </w:r>
    </w:p>
    <w:bookmarkEnd w:id="20"/>
    <w:bookmarkStart w:id="21" w:name="X8c50b6ca60b9b0933b83685b983e2ac97e76370"/>
    <w:p>
      <w:pPr>
        <w:pStyle w:val="Heading3"/>
      </w:pPr>
      <w:r>
        <w:t xml:space="preserve">4.2 Technological Integration for Precision and Aesthetics</w:t>
      </w:r>
    </w:p>
    <w:p>
      <w:pPr>
        <w:pStyle w:val="FirstParagraph"/>
      </w:pPr>
      <w:r>
        <w:t xml:space="preserve">The</w:t>
      </w:r>
      <w:r>
        <w:t xml:space="preserve"> </w:t>
      </w:r>
      <w:r>
        <w:rPr>
          <w:bCs/>
          <w:b/>
        </w:rPr>
        <w:t xml:space="preserve">OrthodontistIsrael Jerusalem</w:t>
      </w:r>
    </w:p>
    <w:p>
      <w:pPr>
        <w:numPr>
          <w:ilvl w:val="0"/>
          <w:numId w:val="1002"/>
        </w:numPr>
        <w:pStyle w:val="Compact"/>
      </w:pPr>
      <w:r>
        <w:rPr>
          <w:bCs/>
          <w:b/>
        </w:rPr>
        <w:t xml:space="preserve">Patient Education:</w:t>
      </w:r>
      <w:r>
        <w:t xml:space="preserve">Digital scans allow patients to see their own teeth and predicted outcomes on screen. This visual aid is crucial for explaining complex orthodontic concepts to patients with varying levels of health literacy.</w:t>
      </w:r>
    </w:p>
    <w:p>
      <w:pPr>
        <w:numPr>
          <w:ilvl w:val="0"/>
          <w:numId w:val="1002"/>
        </w:numPr>
        <w:pStyle w:val="Compact"/>
      </w:pPr>
      <w:r>
        <w:rPr>
          <w:bCs/>
          <w:b/>
        </w:rPr>
        <w:t xml:space="preserve">Efficiency:</w:t>
      </w:r>
      <w:r>
        <w:t xml:space="preserve">The digital workflow reduced chair time by 30%, allowing the</w:t>
      </w:r>
      <w:r>
        <w:t xml:space="preserve"> </w:t>
      </w:r>
      <w:r>
        <w:rPr>
          <w:bCs/>
          <w:b/>
        </w:rPr>
        <w:t xml:space="preserve">OrthodontistIsrael Jerusalem</w:t>
      </w:r>
      <w:r>
        <w:t xml:space="preserve">.</w:t>
      </w:r>
    </w:p>
    <w:p>
      <w:pPr>
        <w:pStyle w:val="FirstParagraph"/>
      </w:pPr>
      <w:r>
        <w:t xml:space="preserve">Additionally, clear aligner therapy became a primary offering. Many adults in</w:t>
      </w:r>
      <w:r>
        <w:t xml:space="preserve"> </w:t>
      </w:r>
      <w:r>
        <w:rPr>
          <w:bCs/>
          <w:b/>
        </w:rPr>
        <w:t xml:space="preserve">Israel Jerusalem</w:t>
      </w:r>
    </w:p>
    <w:bookmarkEnd w:id="21"/>
    <w:bookmarkStart w:id="22" w:name="X0ca19c3be856f3e7fe2e76b8434ecbac2d0dfe5"/>
    <w:p>
      <w:pPr>
        <w:pStyle w:val="Heading3"/>
      </w:pPr>
      <w:r>
        <w:t xml:space="preserve">4.3 Operational Logistics for Historic Infrastructure</w:t>
      </w:r>
    </w:p>
    <w:p>
      <w:pPr>
        <w:pStyle w:val="FirstParagraph"/>
      </w:pPr>
      <w:r>
        <w:t xml:space="preserve">To address the infrastructure constraints of the building in</w:t>
      </w:r>
      <w:r>
        <w:t xml:space="preserve"> </w:t>
      </w:r>
      <w:r>
        <w:rPr>
          <w:bCs/>
          <w:b/>
        </w:rPr>
        <w:t xml:space="preserve">Israel Jerusalem</w:t>
      </w:r>
      <w:r>
        <w:t xml:space="preserve">, lightweight composite cabinetry and low-voltage LED lighting were installed. The X-ray equipment was selected for its minimal power consumption. These adaptations allowed the</w:t>
      </w:r>
    </w:p>
    <w:p>
      <w:pPr>
        <w:pStyle w:val="BodyText"/>
      </w:pPr>
      <w:r>
        <w:t xml:space="preserve">Orthodontist</w:t>
      </w:r>
    </w:p>
    <w:p>
      <w:pPr>
        <w:pStyle w:val="BodyText"/>
      </w:pPr>
      <w:r>
        <w:t xml:space="preserve">After twelve months of operation, the practice demonstrated remarkable success metrics:</w:t>
      </w:r>
    </w:p>
    <w:p>
      <w:pPr>
        <w:numPr>
          <w:ilvl w:val="0"/>
          <w:numId w:val="1003"/>
        </w:numPr>
        <w:pStyle w:val="Compact"/>
      </w:pPr>
      <w:r>
        <w:rPr>
          <w:bCs/>
          <w:b/>
        </w:rPr>
        <w:t xml:space="preserve">Patient Acquisition:</w:t>
      </w:r>
      <w:r>
        <w:t xml:space="preserve">The patient base grew by 45%, with a significant portion originating from previously underserved ultra-orthodox and Arab communities within</w:t>
      </w:r>
      <w:r>
        <w:t xml:space="preserve"> </w:t>
      </w:r>
      <w:r>
        <w:rPr>
          <w:bCs/>
          <w:b/>
        </w:rPr>
        <w:t xml:space="preserve">Israel Jerusalem</w:t>
      </w:r>
      <w:r>
        <w:t xml:space="preserve">.</w:t>
      </w:r>
    </w:p>
    <w:p>
      <w:pPr>
        <w:numPr>
          <w:ilvl w:val="0"/>
          <w:numId w:val="1003"/>
        </w:numPr>
        <w:pStyle w:val="Compact"/>
      </w:pPr>
      <w:r>
        <w:rPr>
          <w:bCs/>
          <w:b/>
        </w:rPr>
        <w:t xml:space="preserve">Treatment Adherence:</w:t>
      </w:r>
      <w:r>
        <w:t xml:space="preserve">The adoption of digital impressions and clear aligners led to a 20% reduction in missed appointments. Patients felt more empowered by the visual technology, leading to better compliance with instructions.</w:t>
      </w:r>
    </w:p>
    <w:p>
      <w:pPr>
        <w:numPr>
          <w:ilvl w:val="0"/>
          <w:numId w:val="1003"/>
        </w:numPr>
        <w:pStyle w:val="Compact"/>
      </w:pPr>
      <w:r>
        <w:rPr>
          <w:bCs/>
          <w:b/>
        </w:rPr>
        <w:t xml:space="preserve">Clinical Efficiency:</w:t>
      </w:r>
      <w:r>
        <w:t xml:space="preserve">The average treatment time for standard cases decreased due to the precision of digital planning, allowing the</w:t>
      </w:r>
    </w:p>
    <w:p>
      <w:pPr>
        <w:numPr>
          <w:ilvl w:val="0"/>
          <w:numId w:val="1000"/>
        </w:numPr>
        <w:pStyle w:val="Compact"/>
      </w:pPr>
      <w:r>
        <w:t xml:space="preserve">Orthodontist</w:t>
      </w:r>
    </w:p>
    <w:p>
      <w:pPr>
        <w:pStyle w:val="FirstParagraph"/>
      </w:pPr>
      <w:r>
        <w:t xml:space="preserve">The specific focus on cultural integration proved that an</w:t>
      </w:r>
    </w:p>
    <w:p>
      <w:pPr>
        <w:pStyle w:val="BodyText"/>
      </w:pPr>
      <w:r>
        <w:t xml:space="preserve">OrthodontistIsrael Jerusalem</w:t>
      </w:r>
    </w:p>
    <w:p>
      <w:pPr>
        <w:pStyle w:val="BodyText"/>
      </w:pPr>
      <w:r>
        <w:t xml:space="preserve">This case study highlights that the role of an</w:t>
      </w:r>
      <w:r>
        <w:t xml:space="preserve"> </w:t>
      </w:r>
      <w:r>
        <w:rPr>
          <w:bCs/>
          <w:b/>
        </w:rPr>
        <w:t xml:space="preserve">OrthodontistIsrael Jerusalem</w:t>
      </w:r>
    </w:p>
    <w:p>
      <w:pPr>
        <w:pStyle w:val="BodyText"/>
      </w:pPr>
      <w:r>
        <w:t xml:space="preserve">The unique geography of</w:t>
      </w:r>
    </w:p>
    <w:p>
      <w:pPr>
        <w:pStyle w:val="BodyText"/>
      </w:pPr>
      <w:r>
        <w:t xml:space="preserve">Israel JerusalemOrthodontist</w:t>
      </w:r>
    </w:p>
    <w:p>
      <w:pPr>
        <w:pStyle w:val="BodyText"/>
      </w:pPr>
      <w:r>
        <w:t xml:space="preserve">The experience of this practice underscores the necessity for customization in healthcare delivery within</w:t>
      </w:r>
      <w:r>
        <w:t xml:space="preserve"> </w:t>
      </w:r>
      <w:r>
        <w:rPr>
          <w:bCs/>
          <w:b/>
        </w:rPr>
        <w:t xml:space="preserve">Israel JerusalemOrthodontist</w:t>
      </w:r>
    </w:p>
    <w:p>
      <w:pPr>
        <w:numPr>
          <w:ilvl w:val="0"/>
          <w:numId w:val="1004"/>
        </w:numPr>
        <w:pStyle w:val="Compact"/>
      </w:pPr>
      <w:r>
        <w:rPr>
          <w:bCs/>
          <w:b/>
        </w:rPr>
        <w:t xml:space="preserve">Cultural Competency is Key:</w:t>
      </w:r>
      <w:r>
        <w:t xml:space="preserve">Hire staff who reflect the diversity of the city and offer services that respect religious practices.</w:t>
      </w:r>
    </w:p>
    <w:p>
      <w:pPr>
        <w:numPr>
          <w:ilvl w:val="0"/>
          <w:numId w:val="1004"/>
        </w:numPr>
        <w:pStyle w:val="Compact"/>
      </w:pPr>
      <w:r>
        <w:rPr>
          <w:bCs/>
          <w:b/>
        </w:rPr>
        <w:t xml:space="preserve">Embrace Digital Technology:</w:t>
      </w:r>
      <w:r>
        <w:t xml:space="preserve">Digital workflows are not just trendy; they solve practical problems related to space, communication, and efficiency in a dense urban environment like</w:t>
      </w:r>
      <w:r>
        <w:t xml:space="preserve"> </w:t>
      </w:r>
      <w:r>
        <w:rPr>
          <w:bCs/>
          <w:b/>
        </w:rPr>
        <w:t xml:space="preserve">Israel Jerusalem</w:t>
      </w:r>
      <w:r>
        <w:t xml:space="preserve">.</w:t>
      </w:r>
    </w:p>
    <w:p>
      <w:pPr>
        <w:numPr>
          <w:ilvl w:val="0"/>
          <w:numId w:val="1004"/>
        </w:numPr>
        <w:pStyle w:val="Compact"/>
      </w:pPr>
      <w:r>
        <w:rPr>
          <w:bCs/>
          <w:b/>
        </w:rPr>
        <w:t xml:space="preserve">Multilingual Communication:</w:t>
      </w:r>
      <w:r>
        <w:t xml:space="preserve">All patient materials must be available in the primary languages of the local community to ensure safety and satisfaction.</w:t>
      </w:r>
    </w:p>
    <w:p>
      <w:pPr>
        <w:pStyle w:val="FirstParagraph"/>
      </w:pPr>
      <w:r>
        <w:t xml:space="preserve">In conclusion, an</w:t>
      </w:r>
      <w:r>
        <w:t xml:space="preserve"> </w:t>
      </w:r>
      <w:r>
        <w:rPr>
          <w:bCs/>
          <w:b/>
        </w:rPr>
        <w:t xml:space="preserve">OrthodontistIsrael JerusalemIsrael Jerusalem</w:t>
      </w:r>
    </w:p>
    <w:p>
      <w:pPr>
        <w:pStyle w:val="BodyText"/>
      </w:pPr>
      <w:r>
        <w:rPr>
          <w:bCs/>
          <w:b/>
        </w:rPr>
        <w:t xml:space="preserve">Note:</w:t>
      </w:r>
      <w:r>
        <w:t xml:space="preserve">This case study is based on synthesized data representative of best practices for healthcare providers in major urban centers within Israel. While specific clinic details are anonymized, the strategic insights regarding the role of an Orthodontist in Jerusalem are derived from observable market trends and operational realities.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Advanced Orthodontic Care in Jerusalem, Israel</dc:title>
  <dc:creator/>
  <dc:language>en</dc:language>
  <cp:keywords/>
  <dcterms:created xsi:type="dcterms:W3CDTF">2026-07-29T10:26:57Z</dcterms:created>
  <dcterms:modified xsi:type="dcterms:W3CDTF">2026-07-29T10:26:57Z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