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Ivory</w:t>
      </w:r>
      <w:r>
        <w:t xml:space="preserve"> </w:t>
      </w:r>
      <w:r>
        <w:t xml:space="preserve">Coast</w:t>
      </w:r>
      <w:r>
        <w:t xml:space="preserve"> </w:t>
      </w:r>
      <w:r>
        <w:t xml:space="preserve">Abidjan</w:t>
      </w:r>
    </w:p>
    <w:bookmarkStart w:id="34" w:name="Xb6e2b76d3d610cda61da15eee5a42e0a0709eb2"/>
    <w:p>
      <w:pPr>
        <w:pStyle w:val="Heading1"/>
      </w:pPr>
      <w:r>
        <w:t xml:space="preserve">Clinical and Strategic Case Study: Implementing Advanced Orthodontic Protocols in Ivory Coast Abidjan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Review</w:t>
      </w:r>
      <w:r>
        <w:br/>
      </w:r>
      <w:r>
        <w:rPr>
          <w:bCs/>
          <w:b/>
        </w:rPr>
        <w:t xml:space="preserve">Subject:</w:t>
      </w:r>
      <w:r>
        <w:t xml:space="preserve"> </w:t>
      </w:r>
      <w:r>
        <w:t xml:space="preserve">Integration of Digital Orthodontics in a High-Density Urban Market</w:t>
      </w:r>
    </w:p>
    <w:bookmarkStart w:id="20" w:name="the-challenge"/>
    <w:p>
      <w:pPr>
        <w:pStyle w:val="Heading3"/>
      </w:pPr>
      <w:r>
        <w:t xml:space="preserve">The Challenge</w:t>
      </w:r>
    </w:p>
    <w:p>
      <w:pPr>
        <w:pStyle w:val="FirstParagraph"/>
      </w:pPr>
      <w:r>
        <w:t xml:space="preserve">This case study examines the operational, clinical, and socio-economic dynamics of establishing a premium orthodontic practice within the bustling metropolis of Ivory Coast Abidjan. The primary objective was to introduce high-tech digital orthodontics to a market traditionally reliant on analog methods, while navigating local regulatory frameworks and cultural perceptions regarding dental aesthetics.</w:t>
      </w:r>
    </w:p>
    <w:bookmarkEnd w:id="20"/>
    <w:bookmarkStart w:id="21" w:name="executive-summary"/>
    <w:p>
      <w:pPr>
        <w:pStyle w:val="Heading2"/>
      </w:pPr>
      <w:r>
        <w:t xml:space="preserve">1. Executive Summary</w:t>
      </w:r>
    </w:p>
    <w:p>
      <w:pPr>
        <w:pStyle w:val="FirstParagraph"/>
      </w:pPr>
      <w:r>
        <w:t xml:space="preserve">The Ivory Coast serves as the economic powerhouse of West Africa, with Abidjan acting as its vibrant capital. In recent years, there has been a significant surge in demand for specialized medical and dental services among the growing middle class and expatriate community. This case study details how a newly established orthodontic clinic successfully positioned itself as a leader in smile aesthetics and functional jaw alignment in Ivory Coast Abidjan.</w:t>
      </w:r>
    </w:p>
    <w:p>
      <w:pPr>
        <w:pStyle w:val="BodyText"/>
      </w:pPr>
      <w:r>
        <w:t xml:space="preserve">The core of this success story lies not just in clinical skill, but in understanding the unique context of an</w:t>
      </w:r>
      <w:r>
        <w:t xml:space="preserve"> </w:t>
      </w:r>
      <w:r>
        <w:rPr>
          <w:bCs/>
          <w:b/>
        </w:rPr>
        <w:t xml:space="preserve">Orthodontist</w:t>
      </w:r>
      <w:r>
        <w:t xml:space="preserve"> </w:t>
      </w:r>
      <w:r>
        <w:t xml:space="preserve">operating within this specific geographic and economic landscape. The study highlights the transition from traditional braces to clear aligner therapy, addressing challenges related to infrastructure consistency, patient education, and insurance integration.</w:t>
      </w:r>
    </w:p>
    <w:bookmarkEnd w:id="21"/>
    <w:bookmarkStart w:id="23" w:name="market-context-the-landscape-in-abidjan"/>
    <w:p>
      <w:pPr>
        <w:pStyle w:val="Heading2"/>
      </w:pPr>
      <w:r>
        <w:t xml:space="preserve">2. Market Context: The Landscape in Abidjan</w:t>
      </w:r>
    </w:p>
    <w:p>
      <w:pPr>
        <w:pStyle w:val="FirstParagraph"/>
      </w:pPr>
      <w:r>
        <w:t xml:space="preserve">Abidjan is a city of contrasts. It possesses modern skyscrapers and international standards in sectors like banking and telecommunications, yet it also faces infrastructural hurdles common to rapidly developing urban centers. For healthcare providers, this means that reliability and efficiency are highly valued commodities.</w:t>
      </w:r>
    </w:p>
    <w:bookmarkStart w:id="22" w:name="demographic-drivers"/>
    <w:p>
      <w:pPr>
        <w:pStyle w:val="Heading3"/>
      </w:pPr>
      <w:r>
        <w:t xml:space="preserve">Demographic Drivers</w:t>
      </w:r>
    </w:p>
    <w:p>
      <w:pPr>
        <w:numPr>
          <w:ilvl w:val="0"/>
          <w:numId w:val="1001"/>
        </w:numPr>
        <w:pStyle w:val="Compact"/>
      </w:pPr>
      <w:r>
        <w:rPr>
          <w:bCs/>
          <w:b/>
        </w:rPr>
        <w:t xml:space="preserve">Middle-Class Growth:</w:t>
      </w:r>
      <w:r>
        <w:t xml:space="preserve"> </w:t>
      </w:r>
      <w:r>
        <w:t xml:space="preserve">There is an expanding demographic of professionals in Abidjan who prioritize cosmetic dentistry. The stigma associated with metal braces is decreasing, particularly among younger adults and teenagers.</w:t>
      </w:r>
    </w:p>
    <w:p>
      <w:pPr>
        <w:numPr>
          <w:ilvl w:val="0"/>
          <w:numId w:val="1001"/>
        </w:numPr>
        <w:pStyle w:val="Compact"/>
      </w:pPr>
      <w:r>
        <w:rPr>
          <w:bCs/>
          <w:b/>
        </w:rPr>
        <w:t xml:space="preserve">Cross-Border Influence:</w:t>
      </w:r>
      <w:r>
        <w:t xml:space="preserve"> </w:t>
      </w:r>
      <w:r>
        <w:t xml:space="preserve">As a regional hub, Ivory Coast attracts patients from neighboring countries (Mali, Burkina Faso) seeking specialized care not available locally. This elevates the standard of care required for any practicing</w:t>
      </w:r>
      <w:r>
        <w:t xml:space="preserve"> </w:t>
      </w:r>
      <w:r>
        <w:rPr>
          <w:bCs/>
          <w:b/>
        </w:rPr>
        <w:t xml:space="preserve">Orthodontist</w:t>
      </w:r>
      <w:r>
        <w:t xml:space="preserve">.</w:t>
      </w:r>
    </w:p>
    <w:bookmarkEnd w:id="22"/>
    <w:bookmarkEnd w:id="23"/>
    <w:bookmarkStart w:id="25" w:name="clinical-implementation-strategy"/>
    <w:p>
      <w:pPr>
        <w:pStyle w:val="Heading2"/>
      </w:pPr>
      <w:r>
        <w:t xml:space="preserve">3. Clinical Implementation Strategy</w:t>
      </w:r>
    </w:p>
    <w:p>
      <w:pPr>
        <w:pStyle w:val="FirstParagraph"/>
      </w:pPr>
      <w:r>
        <w:t xml:space="preserve">The central pillar of this case study is the adoption of a digital-first approach by the lead</w:t>
      </w:r>
      <w:r>
        <w:t xml:space="preserve"> </w:t>
      </w:r>
      <w:r>
        <w:rPr>
          <w:bCs/>
          <w:b/>
        </w:rPr>
        <w:t xml:space="preserve">Orthodontist</w:t>
      </w:r>
      <w:r>
        <w:t xml:space="preserve">. In many parts of Africa, traditional analog impressions can be prone to distortion due to humidity and temperature fluctuations. To counter this, the clinic in Ivory Coast Abidjan invested heavily in intraoral scanning technology.</w:t>
      </w:r>
    </w:p>
    <w:bookmarkStart w:id="24" w:name="the-digital-workflow"/>
    <w:p>
      <w:pPr>
        <w:pStyle w:val="Heading3"/>
      </w:pPr>
      <w:r>
        <w:t xml:space="preserve">The Digital Workflow</w:t>
      </w:r>
    </w:p>
    <w:p>
      <w:pPr>
        <w:pStyle w:val="FirstParagraph"/>
      </w:pPr>
      <w:r>
        <w:t xml:space="preserve">The implementation began with a comprehensive audit of existing patient workflows. The traditional alginate impression method was replaced by digital scanning for all new patients. This shift offered several immediate benefits:</w:t>
      </w:r>
    </w:p>
    <w:p>
      <w:pPr>
        <w:numPr>
          <w:ilvl w:val="0"/>
          <w:numId w:val="1002"/>
        </w:numPr>
        <w:pStyle w:val="Compact"/>
      </w:pPr>
      <w:r>
        <w:rPr>
          <w:bCs/>
          <w:b/>
        </w:rPr>
        <w:t xml:space="preserve">Precision:</w:t>
      </w:r>
      <w:r>
        <w:t xml:space="preserve"> </w:t>
      </w:r>
      <w:r>
        <w:t xml:space="preserve">Digital models reduced the margin of error in tooth movement calculations.</w:t>
      </w:r>
    </w:p>
    <w:p>
      <w:pPr>
        <w:numPr>
          <w:ilvl w:val="0"/>
          <w:numId w:val="1002"/>
        </w:numPr>
        <w:pStyle w:val="Compact"/>
      </w:pPr>
      <w:r>
        <w:rPr>
          <w:bCs/>
          <w:b/>
        </w:rPr>
        <w:t xml:space="preserve">Patient Comfort:</w:t>
      </w:r>
    </w:p>
    <w:p>
      <w:pPr>
        <w:numPr>
          <w:ilvl w:val="0"/>
          <w:numId w:val="1002"/>
        </w:numPr>
        <w:pStyle w:val="Compact"/>
      </w:pPr>
      <w:r>
        <w:t xml:space="preserve">Efficiency:Orthodontist</w:t>
      </w:r>
    </w:p>
    <w:bookmarkEnd w:id="24"/>
    <w:bookmarkEnd w:id="25"/>
    <w:bookmarkStart w:id="27" w:name="X62a3ddfa5c080c7bde6a5b95a7dcb97edd9ec83"/>
    <w:p>
      <w:pPr>
        <w:pStyle w:val="Heading2"/>
      </w:pPr>
      <w:r>
        <w:t xml:space="preserve">4. Socio-Cultural Considerations in Ivory Coast Abidjan</w:t>
      </w:r>
    </w:p>
    <w:p>
      <w:pPr>
        <w:pStyle w:val="FirstParagraph"/>
      </w:pPr>
      <w:r>
        <w:t xml:space="preserve">Culture plays a pivotal role in healthcare adoption. In Ivory Coast Abidjan, the concept of "la belle gueule" (a beautiful face) is deeply tied to social confidence and professional success. However, misconceptions about orthodontics persisted.</w:t>
      </w:r>
    </w:p>
    <w:bookmarkStart w:id="26" w:name="education-and-trust"/>
    <w:p>
      <w:pPr>
        <w:pStyle w:val="Heading3"/>
      </w:pPr>
      <w:r>
        <w:t xml:space="preserve">Education and Trust</w:t>
      </w:r>
    </w:p>
    <w:p>
      <w:pPr>
        <w:pStyle w:val="FirstParagraph"/>
      </w:pPr>
      <w:r>
        <w:t xml:space="preserve">The clinic launched an extensive community outreach program. The lead</w:t>
      </w:r>
      <w:r>
        <w:t xml:space="preserve"> </w:t>
      </w:r>
      <w:r>
        <w:rPr>
          <w:bCs/>
          <w:b/>
        </w:rPr>
        <w:t xml:space="preserve">Orthodontist</w:t>
      </w:r>
      <w:r>
        <w:t xml:space="preserve"> </w:t>
      </w:r>
      <w:r>
        <w:t xml:space="preserve">collaborated with local schools in Abidjan to provide screenings for early intervention cases. This proactive approach built trust within families, positioning the clinic not just as a service provider, but as a partner in long-term health.</w:t>
      </w:r>
    </w:p>
    <w:p>
      <w:pPr>
        <w:pStyle w:val="BodyText"/>
      </w:pPr>
      <w:r>
        <w:rPr>
          <w:iCs/>
          <w:i/>
        </w:rPr>
        <w:t xml:space="preserve">Key Insight:</w:t>
      </w:r>
      <w:r>
        <w:t xml:space="preserve"> </w:t>
      </w:r>
      <w:r>
        <w:t xml:space="preserve">Patients in Ivory Coast Abidjan value personal relationships with their healthcare providers. The clinic adopted a "concierge medicine" model for private patients, offering WhatsApp-based communication for quick queries and reminders. This high-touch service level differentiated the practice from competitors who offered only transactional care.</w:t>
      </w:r>
    </w:p>
    <w:bookmarkEnd w:id="26"/>
    <w:bookmarkEnd w:id="27"/>
    <w:bookmarkStart w:id="30" w:name="operational-challenges-and-solutions"/>
    <w:p>
      <w:pPr>
        <w:pStyle w:val="Heading2"/>
      </w:pPr>
      <w:r>
        <w:t xml:space="preserve">5. Operational Challenges and Solutions</w:t>
      </w:r>
    </w:p>
    <w:p>
      <w:pPr>
        <w:pStyle w:val="FirstParagraph"/>
      </w:pPr>
      <w:r>
        <w:t xml:space="preserve">Operating in Ivory Coast Abidjan presents specific logistical challenges that must be addressed to maintain the standards expected of a top-tier</w:t>
      </w:r>
      <w:r>
        <w:t xml:space="preserve"> </w:t>
      </w:r>
      <w:r>
        <w:rPr>
          <w:bCs/>
          <w:b/>
        </w:rPr>
        <w:t xml:space="preserve">Orthodontist</w:t>
      </w:r>
      <w:r>
        <w:t xml:space="preserve">.</w:t>
      </w:r>
    </w:p>
    <w:bookmarkStart w:id="28" w:name="energetic-stability"/>
    <w:p>
      <w:pPr>
        <w:pStyle w:val="Heading4"/>
      </w:pPr>
      <w:r>
        <w:rPr>
          <w:bCs/>
          <w:b/>
        </w:rPr>
        <w:t xml:space="preserve">Energetic Stability</w:t>
      </w:r>
    </w:p>
    <w:p>
      <w:pPr>
        <w:pStyle w:val="FirstParagraph"/>
      </w:pPr>
      <w:r>
        <w:t xml:space="preserve">Solar backup systems were installed to ensure uninterrupted operation during power fluctuations, ensuring that digital printers and scanners remained functional.</w:t>
      </w:r>
    </w:p>
    <w:bookmarkEnd w:id="28"/>
    <w:bookmarkStart w:id="29" w:name="supply-chain-logistics"/>
    <w:p>
      <w:pPr>
        <w:pStyle w:val="Heading4"/>
      </w:pPr>
      <w:r>
        <w:rPr>
          <w:bCs/>
          <w:b/>
        </w:rPr>
        <w:t xml:space="preserve">Supply Chain Logistics</w:t>
      </w:r>
    </w:p>
    <w:p>
      <w:pPr>
        <w:pStyle w:val="FirstParagraph"/>
      </w:pPr>
      <w:r>
        <w:t xml:space="preserve">To mitigate import delays for orthodontic wires and brackets, the clinic established a 3-month stock buffer. Partnerships with local distributors in Abidjan’s commercial zones were secured to reduce lead times.</w:t>
      </w:r>
    </w:p>
    <w:bookmarkEnd w:id="29"/>
    <w:bookmarkEnd w:id="30"/>
    <w:bookmarkStart w:id="31" w:name="Xff90323a991a006e0405ac2e4b245da96a50127"/>
    <w:p>
      <w:pPr>
        <w:pStyle w:val="Heading2"/>
      </w:pPr>
      <w:r>
        <w:t xml:space="preserve">6. Financial Sustainability and Pricing Models</w:t>
      </w:r>
    </w:p>
    <w:p>
      <w:pPr>
        <w:pStyle w:val="FirstParagraph"/>
      </w:pPr>
      <w:r>
        <w:t xml:space="preserve">Pricing orthodontic treatment in Ivory Coast Abidjan requires a nuanced approach. While some international expatriates are accustomed to global pricing, the local middle class is price-sensitive.</w:t>
      </w:r>
    </w:p>
    <w:p>
      <w:pPr>
        <w:pStyle w:val="BodyText"/>
      </w:pPr>
      <w:r>
        <w:t xml:space="preserve">The clinic adopted a tiered pricing model:</w:t>
      </w:r>
    </w:p>
    <w:p>
      <w:pPr>
        <w:numPr>
          <w:ilvl w:val="0"/>
          <w:numId w:val="1003"/>
        </w:numPr>
        <w:pStyle w:val="Compact"/>
      </w:pPr>
      <w:r>
        <w:rPr>
          <w:bCs/>
          <w:b/>
        </w:rPr>
        <w:t xml:space="preserve">Premium Tier:</w:t>
      </w:r>
      <w:r>
        <w:t xml:space="preserve"> </w:t>
      </w:r>
      <w:r>
        <w:t xml:space="preserve">Full digital invisible aligner therapy for corporate executives and diplomats.</w:t>
      </w:r>
    </w:p>
    <w:p>
      <w:pPr>
        <w:numPr>
          <w:ilvl w:val="0"/>
          <w:numId w:val="1003"/>
        </w:numPr>
        <w:pStyle w:val="Compact"/>
      </w:pPr>
      <w:r>
        <w:rPr>
          <w:bCs/>
          <w:b/>
        </w:rPr>
        <w:t xml:space="preserve">Mid-Tier:</w:t>
      </w:r>
      <w:r>
        <w:t xml:space="preserve"> </w:t>
      </w:r>
      <w:r>
        <w:t xml:space="preserve">Ceramic braces with flexible payment plans, often integrated with local health insurance providers where applicable.</w:t>
      </w:r>
    </w:p>
    <w:p>
      <w:pPr>
        <w:numPr>
          <w:ilvl w:val="0"/>
          <w:numId w:val="1003"/>
        </w:numPr>
        <w:pStyle w:val="Compact"/>
      </w:pPr>
      <w:r>
        <w:t xml:space="preserve">Youth Program:</w:t>
      </w:r>
    </w:p>
    <w:p>
      <w:pPr>
        <w:pStyle w:val="FirstParagraph"/>
      </w:pPr>
      <w:r>
        <w:t xml:space="preserve">This stratification allowed the practice to remain accessible to a broader demographic in Abidjan while maintaining high margins on premium services.</w:t>
      </w:r>
    </w:p>
    <w:bookmarkEnd w:id="31"/>
    <w:bookmarkStart w:id="32" w:name="results-and-impact"/>
    <w:p>
      <w:pPr>
        <w:pStyle w:val="Heading2"/>
      </w:pPr>
      <w:r>
        <w:t xml:space="preserve">7. Results and Impact</w:t>
      </w:r>
    </w:p>
    <w:p>
      <w:pPr>
        <w:pStyle w:val="FirstParagraph"/>
      </w:pPr>
      <w:r>
        <w:t xml:space="preserve">After 18 months of operation, the data indicates strong performance metrics:</w:t>
      </w:r>
    </w:p>
    <w:p>
      <w:pPr>
        <w:numPr>
          <w:ilvl w:val="0"/>
          <w:numId w:val="1004"/>
        </w:numPr>
        <w:pStyle w:val="Compact"/>
      </w:pPr>
      <w:r>
        <w:rPr>
          <w:bCs/>
          <w:b/>
        </w:rPr>
        <w:t xml:space="preserve">Patient Volume:</w:t>
      </w:r>
      <w:r>
        <w:t xml:space="preserve"> </w:t>
      </w:r>
      <w:r>
        <w:t xml:space="preserve">A 40% increase in new patient consultations compared to industry averages for new practices in the region.</w:t>
      </w:r>
    </w:p>
    <w:p>
      <w:pPr>
        <w:numPr>
          <w:ilvl w:val="0"/>
          <w:numId w:val="1004"/>
        </w:numPr>
        <w:pStyle w:val="Compact"/>
      </w:pPr>
      <w:r>
        <w:rPr>
          <w:bCs/>
          <w:b/>
        </w:rPr>
        <w:t xml:space="preserve">Treatment Adherence:</w:t>
      </w:r>
    </w:p>
    <w:p>
      <w:pPr>
        <w:numPr>
          <w:ilvl w:val="0"/>
          <w:numId w:val="1004"/>
        </w:numPr>
        <w:pStyle w:val="Compact"/>
      </w:pPr>
      <w:r>
        <w:rPr>
          <w:bCs/>
          <w:b/>
        </w:rPr>
        <w:t xml:space="preserve">Reputation:</w:t>
      </w:r>
      <w:r>
        <w:t xml:space="preserve"> </w:t>
      </w:r>
      <w:r>
        <w:t xml:space="preserve">The practice has been cited as a benchmark for modern dental care in West Africa, attracting referrals from general dentists across the country.</w:t>
      </w:r>
    </w:p>
    <w:bookmarkEnd w:id="32"/>
    <w:bookmarkStart w:id="33" w:name="conclusion-and-future-outlook"/>
    <w:p>
      <w:pPr>
        <w:pStyle w:val="Heading2"/>
      </w:pPr>
      <w:r>
        <w:t xml:space="preserve">8. Conclusion and Future Outlook</w:t>
      </w:r>
    </w:p>
    <w:p>
      <w:pPr>
        <w:pStyle w:val="FirstParagraph"/>
      </w:pPr>
      <w:r>
        <w:t xml:space="preserve">This case study demonstrates that providing high-quality orthodontic care in Ivory Coast Abidjan is not only feasible but highly rewarding when tailored to local realities. The modern</w:t>
      </w:r>
      <w:r>
        <w:t xml:space="preserve"> </w:t>
      </w:r>
      <w:r>
        <w:rPr>
          <w:bCs/>
          <w:b/>
        </w:rPr>
        <w:t xml:space="preserve">Orthodontist</w:t>
      </w:r>
      <w:r>
        <w:t xml:space="preserve"> </w:t>
      </w:r>
      <w:r>
        <w:t xml:space="preserve">in this region must be more than a clinician; they must be a technologist, an educator, and a community leader.</w:t>
      </w:r>
    </w:p>
    <w:p>
      <w:pPr>
        <w:pStyle w:val="BodyText"/>
      </w:pPr>
      <w:r>
        <w:t xml:space="preserve">The success of this model hinges on three pillars: technological adaptation (digital scanning), cultural integration (mobile communication and family-centric care), and operational resilience (infrastructure backup). As Abidjan continues to grow economically, the demand for specialized dental services will only intensify. Practices that embrace these principles are poised to lead the next wave of healthcare innovation in West Africa.</w:t>
      </w:r>
    </w:p>
    <w:p>
      <w:pPr>
        <w:pStyle w:val="BodyText"/>
      </w:pPr>
      <w:r>
        <w:t xml:space="preserve">For other healthcare providers looking to expand into the Ivorian market, this case study serves as a blueprint: understand the local context, invest in reliable technology, and prioritize patient relationships above all else. The future of orthodontics in Ivory Coast Abidjan is bright, digital, and deeply connected to the community it serves.</w:t>
      </w:r>
    </w:p>
    <w:p>
      <w:r>
        <w:pict>
          <v:rect style="width:0;height:1.5pt" o:hralign="center" o:hrstd="t" o:hr="t"/>
        </w:pict>
      </w:r>
    </w:p>
    <w:p>
      <w:pPr>
        <w:pStyle w:val="FirstParagraph"/>
      </w:pPr>
      <w:r>
        <w:rPr>
          <w:bCs/>
          <w:b/>
        </w:rPr>
        <w:t xml:space="preserve">Disclaimer:</w:t>
      </w:r>
      <w:r>
        <w:t xml:space="preserve"> </w:t>
      </w:r>
      <w:r>
        <w:t xml:space="preserve">This case study is a composite document designed for educational and illustrative purposes regarding market entry and clinical practice in Ivory Coast Abidjan. Specific names have been anonymized to protect patient privacy, though the operational strategies reflect real-world best practices observed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Ivory Coast Abidjan</dc:title>
  <dc:creator/>
  <dc:language>en</dc:language>
  <cp:keywords/>
  <dcterms:created xsi:type="dcterms:W3CDTF">2026-07-29T18:54:33Z</dcterms:created>
  <dcterms:modified xsi:type="dcterms:W3CDTF">2026-07-29T18:54:33Z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