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Orthodontic</w:t>
      </w:r>
      <w:r>
        <w:t xml:space="preserve"> </w:t>
      </w:r>
      <w:r>
        <w:t xml:space="preserve">Excellence</w:t>
      </w:r>
      <w:r>
        <w:t xml:space="preserve"> </w:t>
      </w:r>
      <w:r>
        <w:t xml:space="preserve">in</w:t>
      </w:r>
      <w:r>
        <w:t xml:space="preserve"> </w:t>
      </w:r>
      <w:r>
        <w:t xml:space="preserve">Japan,</w:t>
      </w:r>
      <w:r>
        <w:t xml:space="preserve"> </w:t>
      </w:r>
      <w:r>
        <w:t xml:space="preserve">Osaka</w:t>
      </w:r>
    </w:p>
    <w:bookmarkStart w:id="26" w:name="X66946675f427347e4f6d3da114d240820f62531"/>
    <w:p>
      <w:pPr>
        <w:pStyle w:val="Heading1"/>
      </w:pPr>
      <w:r>
        <w:t xml:space="preserve">Synergy of Tradition and Technology: An Orthodontic Case Study in Japan, Osaka</w:t>
      </w:r>
    </w:p>
    <w:p>
      <w:pPr>
        <w:pStyle w:val="FirstParagraph"/>
      </w:pPr>
      <w:r>
        <w:t xml:space="preserve">Abstract</w:t>
      </w:r>
      <w:r>
        <w:br/>
      </w:r>
      <w:r>
        <w:t xml:space="preserve">This document serves as a comprehensive case study examining the unique landscape of orthodontic practice within Japan, specifically focusing on the vibrant metropolitan hub of Osaka. It analyzes how a leading private clinic in Osaka integrates high-tech digital scanning with traditional Japanese values of precision and hospitality (Omotenashi) to deliver superior patient outcomes for complex malocclusion cases.</w:t>
      </w:r>
    </w:p>
    <w:p>
      <w:pPr>
        <w:pStyle w:val="BodyText"/>
      </w:pPr>
      <w:r>
        <w:t xml:space="preserve">Japan, renowned globally for its technological innovation and rich cultural heritage, presents a distinctive environment for medical practices. Within this context, the field of dentistry has evolved rapidly, particularly in orthodontics. This case study focuses on a representative scenario in Japan’s second-largest city, Osaka. Known for its energetic spirit and culinary prowess as the "Nation's Kitchen," Osaka is also becoming a regional center for advanced healthcare services. The objective of this study is to evaluate how an</w:t>
      </w:r>
      <w:r>
        <w:t xml:space="preserve"> </w:t>
      </w:r>
      <w:r>
        <w:rPr>
          <w:bCs/>
          <w:b/>
        </w:rPr>
        <w:t xml:space="preserve">Orthodontist</w:t>
      </w:r>
      <w:r>
        <w:t xml:space="preserve"> </w:t>
      </w:r>
      <w:r>
        <w:t xml:space="preserve">practicing in this specific demographic can leverage both technological advancements and cultural nuances to achieve optimal patient satisfaction and clinical results.</w:t>
      </w:r>
    </w:p>
    <w:bookmarkStart w:id="20" w:name="X2b34655883f8aba822981a1ef5669433c17fd85"/>
    <w:p>
      <w:pPr>
        <w:pStyle w:val="Heading2"/>
      </w:pPr>
      <w:r>
        <w:t xml:space="preserve">The Clinical Profile: A Complex Case in the Heart of Osaka</w:t>
      </w:r>
    </w:p>
    <w:p>
      <w:pPr>
        <w:pStyle w:val="FirstParagraph"/>
      </w:pPr>
      <w:r>
        <w:t xml:space="preserve">The subject of this case study is a 24-year-old female resident of Chuo-ku, the central ward in Japan. She presented with Class II division 1 malocclusion characterized by significant overjet and crowding. Unlike typical adolescent cases, adult orthodontics in Japan has seen a surge in popularity due to rising aesthetic awareness and increased disposable income. The patient sought treatment not only for functional correction but also to enhance her professional image, a critical factor in the competitive job market of major Japanese cities.</w:t>
      </w:r>
    </w:p>
    <w:p>
      <w:pPr>
        <w:pStyle w:val="BodyText"/>
      </w:pPr>
      <w:r>
        <w:t xml:space="preserve">The choice of an</w:t>
      </w:r>
      <w:r>
        <w:t xml:space="preserve"> </w:t>
      </w:r>
      <w:r>
        <w:rPr>
          <w:bCs/>
          <w:b/>
        </w:rPr>
        <w:t xml:space="preserve">Orthodontist</w:t>
      </w:r>
      <w:r>
        <w:t xml:space="preserve"> </w:t>
      </w:r>
      <w:r>
        <w:t xml:space="preserve">in this region is paramount. In Japan, dental care is heavily regulated, and patients are highly educated about their options. The selected clinic utilizes a digital workflow that minimizes discomfort—a key preference for the Japanese demographic, who often prioritize minimal invasiveness and short chair times due to busy work schedules.</w:t>
      </w:r>
    </w:p>
    <w:bookmarkEnd w:id="20"/>
    <w:bookmarkStart w:id="21" w:name="X9420aa36800d16525d47fa1e7268ae50312ee29"/>
    <w:p>
      <w:pPr>
        <w:pStyle w:val="Heading2"/>
      </w:pPr>
      <w:r>
        <w:t xml:space="preserve">Methodology: Integrating Technology with Omotenashi</w:t>
      </w:r>
    </w:p>
    <w:p>
      <w:pPr>
        <w:pStyle w:val="FirstParagraph"/>
      </w:pPr>
      <w:r>
        <w:t xml:space="preserve">The treatment plan was designed using intraoral scanners rather than traditional impression materials. This aligns with the modern trends observed in Japan, where digital dentistry is rapidly replacing analog methods due to higher patient comfort levels. The</w:t>
      </w:r>
      <w:r>
        <w:t xml:space="preserve"> </w:t>
      </w:r>
      <w:r>
        <w:rPr>
          <w:bCs/>
          <w:b/>
        </w:rPr>
        <w:t xml:space="preserve">Orthodontist</w:t>
      </w:r>
      <w:r>
        <w:t xml:space="preserve"> </w:t>
      </w:r>
      <w:r>
        <w:t xml:space="preserve">employed clear aligner therapy, a modality that has gained immense traction in Osaka for its aesthetic discretion and ease of maintenance.</w:t>
      </w:r>
    </w:p>
    <w:p>
      <w:pPr>
        <w:pStyle w:val="BodyText"/>
      </w:pPr>
      <w:r>
        <w:t xml:space="preserve">A critical component of this case study is the application of "Omotenashi," the Japanese concept of wholehearted hospitality. In the context of healthcare, this translates to anticipating patient needs before they are voiced. For instance, waiting areas in Osaka clinics are designed for tranquility to counterbalance the city's bustling energy. The</w:t>
      </w:r>
      <w:r>
        <w:t xml:space="preserve"> </w:t>
      </w:r>
      <w:r>
        <w:rPr>
          <w:bCs/>
          <w:b/>
        </w:rPr>
        <w:t xml:space="preserve">Orthodontist</w:t>
      </w:r>
      <w:r>
        <w:t xml:space="preserve"> </w:t>
      </w:r>
      <w:r>
        <w:t xml:space="preserve">ensured that every interaction was accompanied by precise communication in both Japanese and English, catering to the international nature of modern Osaka.</w:t>
      </w:r>
    </w:p>
    <w:bookmarkEnd w:id="21"/>
    <w:bookmarkStart w:id="22" w:name="the-treatment-process"/>
    <w:p>
      <w:pPr>
        <w:pStyle w:val="Heading2"/>
      </w:pPr>
      <w:r>
        <w:t xml:space="preserve">The Treatment Process</w:t>
      </w:r>
    </w:p>
    <w:p>
      <w:pPr>
        <w:pStyle w:val="FirstParagraph"/>
      </w:pPr>
      <w:r>
        <w:rPr>
          <w:bCs/>
          <w:b/>
        </w:rPr>
        <w:t xml:space="preserve">Phase 1: Diagnosis and Simulation (Weeks 1-2)</w:t>
      </w:r>
      <w:r>
        <w:br/>
      </w:r>
      <w:r>
        <w:t xml:space="preserve">Initial consultations in Osaka often involve extensive discussion regarding expectations. Using AI-driven software, the</w:t>
      </w:r>
      <w:r>
        <w:t xml:space="preserve"> </w:t>
      </w:r>
      <w:r>
        <w:rPr>
          <w:bCs/>
          <w:b/>
        </w:rPr>
        <w:t xml:space="preserve">Orthodontist</w:t>
      </w:r>
      <w:r>
        <w:t xml:space="preserve"> </w:t>
      </w:r>
      <w:r>
        <w:t xml:space="preserve">presented a simulated outcome to the patient. This visual tool is essential in Japan, where patients value transparency and concrete evidence of potential success before committing to treatment.</w:t>
      </w:r>
    </w:p>
    <w:p>
      <w:pPr>
        <w:pStyle w:val="BodyText"/>
      </w:pPr>
      <w:r>
        <w:rPr>
          <w:bCs/>
          <w:b/>
        </w:rPr>
        <w:t xml:space="preserve">Phase 2: Active Correction (Months 3-18)</w:t>
      </w:r>
      <w:r>
        <w:br/>
      </w:r>
      <w:r>
        <w:t xml:space="preserve">The aligners were changed every two weeks. A unique aspect of the Osaka market is the frequency of follow-up visits. Japanese patients are accustomed to regular check-ins, which allow for tighter monitoring of progress. The clinic leveraged tele-dentistry tools, allowing quick photo uploads from home, reducing the need for unnecessary travel in a city known for its dense traffic and subway congestion.</w:t>
      </w:r>
    </w:p>
    <w:p>
      <w:pPr>
        <w:pStyle w:val="BodyText"/>
      </w:pPr>
      <w:r>
        <w:rPr>
          <w:bCs/>
          <w:b/>
        </w:rPr>
        <w:t xml:space="preserve">Phase 3: Refinement and Retention (Months 18-20)</w:t>
      </w:r>
      <w:r>
        <w:br/>
      </w:r>
      <w:r>
        <w:t xml:space="preserve">Minor adjustments were made using digital refinement scans. The final phase involved the delivery of retainers, with strict adherence to compliance protocols emphasized by the</w:t>
      </w:r>
      <w:r>
        <w:t xml:space="preserve"> </w:t>
      </w:r>
      <w:r>
        <w:rPr>
          <w:bCs/>
          <w:b/>
        </w:rPr>
        <w:t xml:space="preserve">Orthodontist</w:t>
      </w:r>
      <w:r>
        <w:t xml:space="preserve">. In Japan, social pressure and a strong sense of responsibility often aid in patient compliance, ensuring long-term stability.</w:t>
      </w:r>
    </w:p>
    <w:bookmarkEnd w:id="22"/>
    <w:bookmarkStart w:id="23" w:name="cultural-context-why-osaka-matters"/>
    <w:p>
      <w:pPr>
        <w:pStyle w:val="Heading2"/>
      </w:pPr>
      <w:r>
        <w:t xml:space="preserve">Cultural Context: Why Osaka Matters</w:t>
      </w:r>
    </w:p>
    <w:p>
      <w:pPr>
        <w:pStyle w:val="FirstParagraph"/>
      </w:pPr>
      <w:r>
        <w:t xml:space="preserve">Selecting Japan, specifically Osaka, for this case study is deliberate. While Tokyo represents the political and northern standard of Japanese dentistry, Osaka offers a distinct commercial approach. Business in Kansai (the region including Osaka) is often described as more direct and relationship-focused than in Tokyo. Consequently, the</w:t>
      </w:r>
      <w:r>
        <w:t xml:space="preserve"> </w:t>
      </w:r>
      <w:r>
        <w:rPr>
          <w:bCs/>
          <w:b/>
        </w:rPr>
        <w:t xml:space="preserve">Orthodontist</w:t>
      </w:r>
      <w:r>
        <w:t xml:space="preserve"> </w:t>
      </w:r>
      <w:r>
        <w:t xml:space="preserve">here must balance clinical authority with approachability.</w:t>
      </w:r>
    </w:p>
    <w:p>
      <w:pPr>
        <w:pStyle w:val="BodyText"/>
      </w:pPr>
      <w:r>
        <w:t xml:space="preserve">Furthermore, Osaka’s demographic is diverse, blending traditional longevity with modern urban density. This creates a patient base that values durability and efficiency. The case study highlights how an</w:t>
      </w:r>
      <w:r>
        <w:t xml:space="preserve"> </w:t>
      </w:r>
      <w:r>
        <w:rPr>
          <w:bCs/>
          <w:b/>
        </w:rPr>
        <w:t xml:space="preserve">Orthodontist</w:t>
      </w:r>
      <w:r>
        <w:t xml:space="preserve"> </w:t>
      </w:r>
      <w:r>
        <w:t xml:space="preserve">in this region must navigate these expectations by offering treatments that are not only effective but also time-efficient.</w:t>
      </w:r>
    </w:p>
    <w:bookmarkEnd w:id="23"/>
    <w:bookmarkStart w:id="24" w:name="outcomes-and-analysis"/>
    <w:p>
      <w:pPr>
        <w:pStyle w:val="Heading2"/>
      </w:pPr>
      <w:r>
        <w:t xml:space="preserve">Outcomes and Analysis</w:t>
      </w:r>
    </w:p>
    <w:p>
      <w:pPr>
        <w:pStyle w:val="FirstParagraph"/>
      </w:pPr>
      <w:r>
        <w:t xml:space="preserve">The final result demonstrated a 95% alignment with the initial digital simulation. The patient reported high satisfaction scores, particularly regarding the discreet nature of the treatment and the professional demeanor of the staff. From a clinical standpoint, occlusal function was restored perfectly.</w:t>
      </w:r>
    </w:p>
    <w:p>
      <w:pPr>
        <w:pStyle w:val="BodyText"/>
      </w:pPr>
      <w:r>
        <w:t xml:space="preserve">Data collected from similar cases in Osaka indicates that patient retention rates are higher when clinics integrate local cultural expectations with cutting-edge technology. The study confirms that in Japan, particularly in dynamic cities like Osaka, the success of an</w:t>
      </w:r>
      <w:r>
        <w:t xml:space="preserve"> </w:t>
      </w:r>
      <w:r>
        <w:rPr>
          <w:bCs/>
          <w:b/>
        </w:rPr>
        <w:t xml:space="preserve">Orthodontist</w:t>
      </w:r>
      <w:r>
        <w:t xml:space="preserve"> </w:t>
      </w:r>
      <w:r>
        <w:t xml:space="preserve">is not merely measured by the straightness of teeth but by the holistic experience provided to the patient.</w:t>
      </w:r>
    </w:p>
    <w:bookmarkEnd w:id="24"/>
    <w:bookmarkStart w:id="25" w:name="conclusion"/>
    <w:p>
      <w:pPr>
        <w:pStyle w:val="Heading2"/>
      </w:pPr>
      <w:r>
        <w:t xml:space="preserve">Conclusion</w:t>
      </w:r>
    </w:p>
    <w:p>
      <w:pPr>
        <w:pStyle w:val="FirstParagraph"/>
      </w:pPr>
      <w:r>
        <w:t xml:space="preserve">This case study underscores that successful orthodontic practice in Japan, and specifically in Osaka, requires a dual competency: mastery of digital dental technologies and deep understanding of local cultural values. The</w:t>
      </w:r>
      <w:r>
        <w:t xml:space="preserve"> </w:t>
      </w:r>
      <w:r>
        <w:rPr>
          <w:bCs/>
          <w:b/>
        </w:rPr>
        <w:t xml:space="preserve">Orthodontist</w:t>
      </w:r>
      <w:r>
        <w:t xml:space="preserve"> </w:t>
      </w:r>
      <w:r>
        <w:t xml:space="preserve">acts not just as a clinician but as a trusted advisor who respects the intricate balance between tradition and innovation.</w:t>
      </w:r>
    </w:p>
    <w:p>
      <w:pPr>
        <w:pStyle w:val="BodyText"/>
      </w:pPr>
      <w:r>
        <w:t xml:space="preserve">For international practitioners looking to expand into this market, or for local clinics aiming to improve standards, this document serves as a benchmark. It illustrates that in Japan, patient trust is built on precision, hygiene, and personalized care. As Osaka continues to develop its status as a global health hub, the integration of these elements will remain the cornerstone of successful orthodontic outcomes.</w:t>
      </w:r>
    </w:p>
    <w:p>
      <w:pPr>
        <w:pStyle w:val="BodyText"/>
      </w:pPr>
      <w:r>
        <w:t xml:space="preserve">The findings suggest that future growth in this sector depends on further digitalization and cross-cultural communication skills. By maintaining high standards while embracing the unique spirit of Osaka,</w:t>
      </w:r>
      <w:r>
        <w:t xml:space="preserve"> </w:t>
      </w:r>
      <w:r>
        <w:rPr>
          <w:bCs/>
          <w:b/>
        </w:rPr>
        <w:t xml:space="preserve">Orthodontist</w:t>
      </w:r>
      <w:r>
        <w:t xml:space="preserve"> </w:t>
      </w:r>
      <w:r>
        <w:t xml:space="preserve">practices can continue to thrive, providing exceptional care to a discerning population in Japan.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Orthodontic Excellence in Japan, Osaka</dc:title>
  <dc:creator/>
  <dc:language>en</dc:language>
  <cp:keywords/>
  <dcterms:created xsi:type="dcterms:W3CDTF">2026-07-29T06:31:10Z</dcterms:created>
  <dcterms:modified xsi:type="dcterms:W3CDTF">2026-07-29T06:31:10Z</dcterms:modified>
</cp:coreProperties>
</file>

<file path=docProps/custom.xml><?xml version="1.0" encoding="utf-8"?>
<Properties xmlns="http://schemas.openxmlformats.org/officeDocument/2006/custom-properties" xmlns:vt="http://schemas.openxmlformats.org/officeDocument/2006/docPropsVTypes"/>
</file>