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Thailand</w:t>
      </w:r>
      <w:r>
        <w:t xml:space="preserve"> </w:t>
      </w:r>
      <w:r>
        <w:t xml:space="preserve">Bangkok</w:t>
      </w:r>
    </w:p>
    <w:bookmarkStart w:id="29" w:name="X84530ed99e573478e14e8911103e4d2cf388790"/>
    <w:p>
      <w:pPr>
        <w:pStyle w:val="Heading1"/>
      </w:pPr>
      <w:r>
        <w:t xml:space="preserve">Case Study: The Evolution of Orthodontic Care in Thailand Bangkok</w:t>
      </w:r>
    </w:p>
    <w:p>
      <w:pPr>
        <w:pStyle w:val="FirstParagraph"/>
      </w:pPr>
      <w:r>
        <w:rPr>
          <w:bCs/>
          <w:b/>
        </w:rPr>
        <w:t xml:space="preserve">Date:</w:t>
      </w:r>
      <w:r>
        <w:t xml:space="preserve"> </w:t>
      </w:r>
      <w:r>
        <w:t xml:space="preserve">October 2023</w:t>
      </w:r>
      <w:r>
        <w:br/>
      </w:r>
      <w:r>
        <w:rPr>
          <w:bCs/>
          <w:b/>
        </w:rPr>
        <w:t xml:space="preserve">Clinic Name:</w:t>
      </w:r>
      <w:r>
        <w:t xml:space="preserve">Siam Smile Center (Fictional Composite)</w:t>
      </w:r>
      <w:r>
        <w:br/>
      </w:r>
      <w:r>
        <w:rPr>
          <w:bCs/>
          <w:b/>
        </w:rPr>
        <w:t xml:space="preserve">Location:</w:t>
      </w:r>
      <w:r>
        <w:t xml:space="preserve">Bangkok, Thailand</w:t>
      </w:r>
    </w:p>
    <w:bookmarkStart w:id="20" w:name="executive-summary"/>
    <w:p>
      <w:pPr>
        <w:pStyle w:val="Heading2"/>
      </w:pPr>
      <w:r>
        <w:t xml:space="preserve">Executive Summary</w:t>
      </w:r>
    </w:p>
    <w:p>
      <w:pPr>
        <w:pStyle w:val="FirstParagraph"/>
      </w:pPr>
      <w:r>
        <w:t xml:space="preserve">In the rapidly expanding healthcare sector of Southeast Asia, the demand for specialized dental care has reached unprecedented levels. This case study examines the operational success and clinical efficacy of a premier Orthodontist practice located in the heart of Thailand Bangkok. By analyzing patient demographics, technological integration, and cultural adaptation strategies, this document highlights how modern orthodontic standards are being met in one of Asia's most dynamic medical tourism hubs.</w:t>
      </w:r>
    </w:p>
    <w:p>
      <w:pPr>
        <w:pStyle w:val="BodyText"/>
      </w:pPr>
      <w:r>
        <w:t xml:space="preserve">The primary objective of this study is to understand how an Orthodontist clinic in Thailand Bangkok successfully bridges the gap between high-end international medical standards and accessible, affordable pricing. The findings demonstrate that by leveraging advanced digital imaging and personalized treatment plans, clinics in this region have become a global benchmark for cosmetic dentistry.</w:t>
      </w:r>
    </w:p>
    <w:bookmarkEnd w:id="20"/>
    <w:bookmarkStart w:id="21" w:name="X132eda022ce4e62d1475539c13b78fce977d08d"/>
    <w:p>
      <w:pPr>
        <w:pStyle w:val="Heading2"/>
      </w:pPr>
      <w:r>
        <w:t xml:space="preserve">Background: The Context of Orthodontics in Thailand Bangkok</w:t>
      </w:r>
    </w:p>
    <w:p>
      <w:pPr>
        <w:pStyle w:val="FirstParagraph"/>
      </w:pPr>
      <w:r>
        <w:t xml:space="preserve">Bangkok has established itself as a leading destination for medical tourism. While the city is renowned for its luxury hospitality and vibrant culture, its healthcare infrastructure rivals that of Western Europe and North America. For international patients seeking an Orthodontist, the appeal lies not only in cost savings but also in the availability of state-of-the-art technology that is often more current than what is available locally in their home countries.</w:t>
      </w:r>
    </w:p>
    <w:p>
      <w:pPr>
        <w:pStyle w:val="BodyText"/>
      </w:pPr>
      <w:r>
        <w:t xml:space="preserve">Local residents and expatriates alike contribute to a high-volume patient base. However, it is the influx of international tourists specifically seeking orthodontic correction—ranging from traditional braces to invisible aligners—that has driven innovation. The competition among Orthodontist providers in Thailand Bangkok has forced clinics to prioritize patient experience, transparency, and continuous education for their staff.</w:t>
      </w:r>
    </w:p>
    <w:bookmarkEnd w:id="21"/>
    <w:bookmarkStart w:id="23" w:name="X3ea43f0ae9a95a226b56eaaf7c834706b82b263"/>
    <w:p>
      <w:pPr>
        <w:pStyle w:val="Heading2"/>
      </w:pPr>
      <w:r>
        <w:t xml:space="preserve">Clinical Approach and Technological Integration</w:t>
      </w:r>
    </w:p>
    <w:p>
      <w:pPr>
        <w:pStyle w:val="FirstParagraph"/>
      </w:pPr>
      <w:r>
        <w:rPr>
          <w:bCs/>
          <w:b/>
        </w:rPr>
        <w:t xml:space="preserve">Key Technology Adoption:</w:t>
      </w:r>
      <w:r>
        <w:br/>
      </w:r>
      <w:r>
        <w:t xml:space="preserve">The clinic in this study implemented 3D intraoral scanning systems, replacing traditional putty impressions. This shift reduced patient discomfort and significantly shortened appointment times, a critical factor for tourists visiting Thailand Bangkok on short schedules.</w:t>
      </w:r>
    </w:p>
    <w:p>
      <w:pPr>
        <w:pStyle w:val="BodyText"/>
      </w:pPr>
      <w:r>
        <w:t xml:space="preserve">The case study focuses on the implementation of computer-aided design/computer-aided manufacturing (CAD/CAM) technology within an Orthodontist practice in Thailand Bangkok. Traditionally, orthodontic treatments required multiple physical impressions and model casting. The adoption of digital workflows allowed for precise simulation of tooth movement before treatment began.</w:t>
      </w:r>
    </w:p>
    <w:bookmarkStart w:id="22" w:name="X95040a8dbd50bd97e115ab28abbe8c06e3d0f42"/>
    <w:p>
      <w:pPr>
        <w:pStyle w:val="Heading3"/>
      </w:pPr>
      <w:r>
        <w:t xml:space="preserve">Case Scenario: The International Patient Journey</w:t>
      </w:r>
    </w:p>
    <w:p>
      <w:pPr>
        <w:pStyle w:val="FirstParagraph"/>
      </w:pPr>
      <w:r>
        <w:t xml:space="preserve">To illustrate the practical application, we examine a composite case of "Patient A," a 28-year-old professional from Europe who traveled to Thailand Bangkok specifically for orthodontic correction. Patient A required complex malocclusion treatment but wished to avoid the lengthy wait times associated with public healthcare systems in their home country.</w:t>
      </w:r>
    </w:p>
    <w:p>
      <w:pPr>
        <w:pStyle w:val="BodyText"/>
      </w:pPr>
      <w:r>
        <w:t xml:space="preserve">The Orthodontist team utilized a hybrid approach, combining clear aligner therapy with minor aesthetic adjustments. The treatment plan was developed using software that allowed Patient A to visualize the predicted outcome prior to commencing treatment. This transparency was crucial for international patients who may not have access to follow-up care in their home countries for six months.</w:t>
      </w:r>
    </w:p>
    <w:bookmarkEnd w:id="22"/>
    <w:bookmarkEnd w:id="23"/>
    <w:bookmarkStart w:id="25" w:name="Xe5a1145ca7b808b05e34c0006a5c9e1af708269"/>
    <w:p>
      <w:pPr>
        <w:pStyle w:val="Heading2"/>
      </w:pPr>
      <w:r>
        <w:t xml:space="preserve">Patient Experience and Cultural Competency</w:t>
      </w:r>
    </w:p>
    <w:p>
      <w:pPr>
        <w:pStyle w:val="FirstParagraph"/>
      </w:pPr>
      <w:r>
        <w:t xml:space="preserve">A significant differentiator for successful Orthodontist clinics in Thailand Bangkok is cultural competency. The study reveals that language barriers are mitigated through the employment of bilingual staff fluent in English, Mandarin, Japanese, and Russian. However, beyond language, the "Thai hospitality" ethos plays a pivotal role.</w:t>
      </w:r>
    </w:p>
    <w:p>
      <w:pPr>
        <w:pStyle w:val="BodyText"/>
      </w:pPr>
      <w:r>
        <w:t xml:space="preserve">Patients reported high satisfaction with the holistic care approach. Unlike some Western clinics where interactions are strictly clinical, Orthodontist practices in Thailand Bangkok often incorporate wellness elements into the patient journey. This includes comfortable waiting areas with refreshments and post-treatment care kits that include traditional Thai herbal compresses for jaw soreness relief.</w:t>
      </w:r>
    </w:p>
    <w:bookmarkStart w:id="24" w:name="addressing-post-treatment-logistics"/>
    <w:p>
      <w:pPr>
        <w:pStyle w:val="Heading3"/>
      </w:pPr>
      <w:r>
        <w:t xml:space="preserve">Addressing Post-Treatment Logistics</w:t>
      </w:r>
    </w:p>
    <w:p>
      <w:pPr>
        <w:pStyle w:val="FirstParagraph"/>
      </w:pPr>
      <w:r>
        <w:t xml:space="preserve">A major challenge for international patients is the need for regular adjustments. To address this, the clinic partnered with local dental offices across Thailand Bangkok and other key provinces in Thailand. This network allows patients to receive minor adjustments locally while maintaining their primary relationship with their specialist Orthodontist in Bangkok. This decentralized model ensures compliance with treatment plans without requiring frequent long-haul flights.</w:t>
      </w:r>
    </w:p>
    <w:bookmarkEnd w:id="24"/>
    <w:bookmarkEnd w:id="25"/>
    <w:bookmarkStart w:id="26" w:name="economic-analysis-value-proposition"/>
    <w:p>
      <w:pPr>
        <w:pStyle w:val="Heading2"/>
      </w:pPr>
      <w:r>
        <w:t xml:space="preserve">Economic Analysis: Value Proposition</w:t>
      </w:r>
    </w:p>
    <w:p>
      <w:pPr>
        <w:pStyle w:val="FirstParagraph"/>
      </w:pPr>
      <w:r>
        <w:t xml:space="preserve">The cost differential is a primary driver for orthodontic tourism. The case study indicates that comprehensive orthodontic treatment in Thailand Bangkok costs approximately 40% to 60% less than comparable procedures in the United States, Canada, or Australia. However, this study emphasizes that low cost did not equate to lower quality.</w:t>
      </w:r>
    </w:p>
    <w:p>
      <w:pPr>
        <w:numPr>
          <w:ilvl w:val="0"/>
          <w:numId w:val="1001"/>
        </w:numPr>
        <w:pStyle w:val="Compact"/>
      </w:pPr>
      <w:r>
        <w:rPr>
          <w:bCs/>
          <w:b/>
        </w:rPr>
        <w:t xml:space="preserve">Clinical Outcomes:</w:t>
      </w:r>
      <w:r>
        <w:t xml:space="preserve"> </w:t>
      </w:r>
      <w:r>
        <w:t xml:space="preserve">Success rates for malocclusion correction in Thailand Bangkok are statistically comparable to global benchmarks.</w:t>
      </w:r>
    </w:p>
    <w:p>
      <w:pPr>
        <w:numPr>
          <w:ilvl w:val="0"/>
          <w:numId w:val="1001"/>
        </w:numPr>
        <w:pStyle w:val="Compact"/>
      </w:pPr>
      <w:r>
        <w:rPr>
          <w:bCs/>
          <w:b/>
        </w:rPr>
        <w:t xml:space="preserve">Maintenance Costs:</w:t>
      </w:r>
      <w:r>
        <w:t xml:space="preserve">The inclusion of maintenance checks in initial packages provides financial predictability for patients.</w:t>
      </w:r>
    </w:p>
    <w:p>
      <w:pPr>
        <w:numPr>
          <w:ilvl w:val="0"/>
          <w:numId w:val="1001"/>
        </w:numPr>
        <w:pStyle w:val="Compact"/>
      </w:pPr>
      <w:r>
        <w:rPr>
          <w:bCs/>
          <w:b/>
        </w:rPr>
        <w:t xml:space="preserve">Tourism Synergy:</w:t>
      </w:r>
      <w:r>
        <w:t xml:space="preserve">Clinics often bundle medical visits with wellness tourism, offering discounted partnerships with local hotels and transport services, enhancing the overall value proposition.</w:t>
      </w:r>
    </w:p>
    <w:bookmarkEnd w:id="26"/>
    <w:bookmarkStart w:id="27" w:name="challenges-and-strategic-responses"/>
    <w:p>
      <w:pPr>
        <w:pStyle w:val="Heading2"/>
      </w:pPr>
      <w:r>
        <w:t xml:space="preserve">Challenges and Strategic Responses</w:t>
      </w:r>
    </w:p>
    <w:p>
      <w:pPr>
        <w:pStyle w:val="FirstParagraph"/>
      </w:pPr>
      <w:r>
        <w:t xml:space="preserve">Navigating regulatory standards in Thailand Bangkok requires strict adherence to the Medical Council of Thailand regulations. The case study notes that maintaining consistent quality control across multiple locations poses a logistical challenge for expanding Orthodontist brands.</w:t>
      </w:r>
    </w:p>
    <w:p>
      <w:pPr>
        <w:pStyle w:val="BodyText"/>
      </w:pPr>
      <w:r>
        <w:t xml:space="preserve">To combat this, the clinic implemented a centralized digital record-keeping system. Every scan, X-ray, and progress note is uploaded to a secure cloud server accessible by all authorized practitioners. This ensures that if Patient A travels elsewhere in Thailand Bangkok or returns to their home country later for retention checks, any qualified specialist can access their complete clinical history.</w:t>
      </w:r>
    </w:p>
    <w:bookmarkEnd w:id="27"/>
    <w:bookmarkStart w:id="28" w:name="conclusion"/>
    <w:p>
      <w:pPr>
        <w:pStyle w:val="Heading2"/>
      </w:pPr>
      <w:r>
        <w:t xml:space="preserve">Conclusion</w:t>
      </w:r>
    </w:p>
    <w:p>
      <w:pPr>
        <w:pStyle w:val="FirstParagraph"/>
      </w:pPr>
      <w:r>
        <w:t xml:space="preserve">This case study underscores the maturation of the orthodontic sector within Thailand Bangkok. By integrating cutting-edge technology with culturally sensitive patient care, Orthodontist practices in this region have carved out a unique niche in the global healthcare market. The success of these clinics is not merely due to competitive pricing but is rooted in a comprehensive service model that respects the unique needs of international travelers.</w:t>
      </w:r>
    </w:p>
    <w:p>
      <w:pPr>
        <w:pStyle w:val="BodyText"/>
      </w:pPr>
      <w:r>
        <w:t xml:space="preserve">For future developments, the integration of AI-driven treatment planning and remote monitoring via smartphone apps presents the next frontier for Orthodontist practices in Thailand Bangkok. As digital health tools become more sophisticated, the ability to provide precise, remote-guided orthodontic care will further solidify Bangkok’s position as a global leader in dental tourism.</w:t>
      </w:r>
    </w:p>
    <w:p>
      <w:pPr>
        <w:pStyle w:val="BodyText"/>
      </w:pPr>
      <w:r>
        <w:t xml:space="preserve">In conclusion, the synergy between advanced medical technology and Thailand’s renowned service industry creates an optimal environment for orthodontic innovation. Stakeholders in the healthcare sector should view this model as a blueprint for delivering high-quality, accessible dental care in emerging markets.</w:t>
      </w:r>
    </w:p>
    <w:p>
      <w:pPr>
        <w:pStyle w:val="BodyText"/>
      </w:pPr>
      <w:r>
        <w:t xml:space="preserve">© 2023 Healthcare Case Studies International. All Rights Reserved.</w:t>
      </w:r>
      <w:r>
        <w:br/>
      </w:r>
      <w:r>
        <w:t xml:space="preserve">Document prepared for educational and informational purposes regarding medical tourism trends in 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Thailand Bangkok</dc:title>
  <dc:creator/>
  <dc:language>en</dc:language>
  <cp:keywords/>
  <dcterms:created xsi:type="dcterms:W3CDTF">2026-07-29T05:29:42Z</dcterms:created>
  <dcterms:modified xsi:type="dcterms:W3CDTF">2026-07-29T05:29:42Z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