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Orthodontic</w:t>
      </w:r>
      <w:r>
        <w:t xml:space="preserve"> </w:t>
      </w:r>
      <w:r>
        <w:t xml:space="preserve">Excellence</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6" w:name="X4672a245f7385ac8a54bae00662928fb5e45528"/>
    <w:p>
      <w:pPr>
        <w:pStyle w:val="Heading1"/>
      </w:pPr>
      <w:r>
        <w:t xml:space="preserve">Clinical and Economic Case Study: Orthodontic Treatment in Turkey Istanbul</w:t>
      </w:r>
    </w:p>
    <w:bookmarkStart w:id="20" w:name="executive-summary"/>
    <w:p>
      <w:pPr>
        <w:pStyle w:val="Heading2"/>
      </w:pPr>
      <w:r>
        <w:t xml:space="preserve">Executive Summary</w:t>
      </w:r>
    </w:p>
    <w:p>
      <w:pPr>
        <w:pStyle w:val="FirstParagraph"/>
      </w:pPr>
      <w:r>
        <w:t xml:space="preserve">In recent years, the healthcare sector in</w:t>
      </w:r>
      <w:r>
        <w:t xml:space="preserve"> </w:t>
      </w:r>
      <w:r>
        <w:rPr>
          <w:bCs/>
          <w:b/>
        </w:rPr>
        <w:t xml:space="preserve">Turkey Istanbul</w:t>
      </w:r>
      <w:r>
        <w:t xml:space="preserve"> </w:t>
      </w:r>
      <w:r>
        <w:t xml:space="preserve">has emerged as a global hub for dental tourism. This case study analyzes the efficacy, patient experience, and economic impact of undergoing specialized</w:t>
      </w:r>
      <w:r>
        <w:t xml:space="preserve"> </w:t>
      </w:r>
      <w:r>
        <w:rPr>
          <w:bCs/>
          <w:b/>
        </w:rPr>
        <w:t xml:space="preserve">Orthodontist</w:t>
      </w:r>
      <w:r>
        <w:t xml:space="preserve"> </w:t>
      </w:r>
      <w:r>
        <w:t xml:space="preserve">treatments within this vibrant metropolis. By examining specific patient profiles and clinical outcomes, we demonstrate why Istanbul has become a premier destination for those seeking high-quality orthodontic care at competitive prices.</w:t>
      </w:r>
    </w:p>
    <w:bookmarkEnd w:id="20"/>
    <w:bookmarkStart w:id="21" w:name="X852d37d06d53b5239d525678d6c06d168e48517"/>
    <w:p>
      <w:pPr>
        <w:pStyle w:val="Heading2"/>
      </w:pPr>
      <w:r>
        <w:t xml:space="preserve">Introduction: The Rise of Dental Tourism in Turkey Istanbul</w:t>
      </w:r>
    </w:p>
    <w:p>
      <w:pPr>
        <w:pStyle w:val="FirstParagraph"/>
      </w:pPr>
      <w:r>
        <w:t xml:space="preserve">Istanbul, straddling two continents, is not only a cultural powerhouse but also a medical tourism leader. The city boasts state-of-the-art clinics equipped with the latest digital imaging and 3D printing technologies. For patients seeking an</w:t>
      </w:r>
      <w:r>
        <w:t xml:space="preserve"> </w:t>
      </w:r>
      <w:r>
        <w:rPr>
          <w:bCs/>
          <w:b/>
        </w:rPr>
        <w:t xml:space="preserve">Orthodontist</w:t>
      </w:r>
      <w:r>
        <w:t xml:space="preserve">,</w:t>
      </w:r>
      <w:r>
        <w:t xml:space="preserve"> </w:t>
      </w:r>
      <w:r>
        <w:rPr>
          <w:bCs/>
          <w:b/>
        </w:rPr>
        <w:t xml:space="preserve">Turkey Istanbul</w:t>
      </w:r>
      <w:r>
        <w:t xml:space="preserve"> </w:t>
      </w:r>
      <w:r>
        <w:t xml:space="preserve">offers a unique blend of advanced medical technology, highly trained specialists, and cultural richness.</w:t>
      </w:r>
    </w:p>
    <w:p>
      <w:pPr>
        <w:pStyle w:val="BodyText"/>
      </w:pPr>
      <w:r>
        <w:t xml:space="preserve">The primary drivers for this trend include significant cost savings compared to Western Europe and North America, shorter waiting times for procedures, and the ability to combine treatment with tourism in one of the world’s most historic cities.</w:t>
      </w:r>
    </w:p>
    <w:bookmarkEnd w:id="21"/>
    <w:bookmarkStart w:id="25" w:name="X2c379635f86d04549b35a4ae3c5c5207e9ee831"/>
    <w:p>
      <w:pPr>
        <w:pStyle w:val="Heading2"/>
      </w:pPr>
      <w:r>
        <w:t xml:space="preserve">Patient Profile A: Complex Malocclusion Correction</w:t>
      </w:r>
    </w:p>
    <w:bookmarkStart w:id="22" w:name="background"/>
    <w:p>
      <w:pPr>
        <w:pStyle w:val="Heading3"/>
      </w:pPr>
      <w:r>
        <w:t xml:space="preserve">Background</w:t>
      </w:r>
    </w:p>
    <w:p>
      <w:pPr>
        <w:pStyle w:val="FirstParagraph"/>
      </w:pPr>
      <w:r>
        <w:t xml:space="preserve">Patient A is a 24-year-old professional from Germany who sought an</w:t>
      </w:r>
      <w:r>
        <w:t xml:space="preserve"> </w:t>
      </w:r>
      <w:r>
        <w:rPr>
          <w:bCs/>
          <w:b/>
        </w:rPr>
        <w:t xml:space="preserve">Orthodontist</w:t>
      </w:r>
      <w:r>
        <w:t xml:space="preserve"> </w:t>
      </w:r>
      <w:r>
        <w:t xml:space="preserve">treatment for severe crowding and bite misalignment. After consulting with local practitioners in Berlin, Patient A was quoted €8,000 with a six-month waiting list. Seeking alternatives, Patient A chose an accredited clinic in</w:t>
      </w:r>
      <w:r>
        <w:t xml:space="preserve"> </w:t>
      </w:r>
      <w:r>
        <w:rPr>
          <w:bCs/>
          <w:b/>
        </w:rPr>
        <w:t xml:space="preserve">Turkey Istanbul</w:t>
      </w:r>
      <w:r>
        <w:t xml:space="preserve">.</w:t>
      </w:r>
    </w:p>
    <w:bookmarkEnd w:id="22"/>
    <w:bookmarkStart w:id="23" w:name="procedure"/>
    <w:p>
      <w:pPr>
        <w:pStyle w:val="Heading3"/>
      </w:pPr>
      <w:r>
        <w:t xml:space="preserve">Procedure</w:t>
      </w:r>
    </w:p>
    <w:p>
      <w:pPr>
        <w:pStyle w:val="FirstParagraph"/>
      </w:pPr>
      <w:r>
        <w:t xml:space="preserve">Patient A received comprehensive care involving digital scanning and clear aligner therapy. The treatment plan was designed using advanced software, ensuring precision in tooth movement. Throughout the 18-month treatment period, Patient A traveled to</w:t>
      </w:r>
      <w:r>
        <w:t xml:space="preserve"> </w:t>
      </w:r>
      <w:r>
        <w:rPr>
          <w:bCs/>
          <w:b/>
        </w:rPr>
        <w:t xml:space="preserve">Turkey Istanbul</w:t>
      </w:r>
      <w:r>
        <w:t xml:space="preserve"> </w:t>
      </w:r>
      <w:r>
        <w:t xml:space="preserve">for three key appointments: initial consultation and fitting, mid-treatment adjustment, and final removal.</w:t>
      </w:r>
    </w:p>
    <w:bookmarkEnd w:id="23"/>
    <w:bookmarkStart w:id="24" w:name="outcome"/>
    <w:p>
      <w:pPr>
        <w:pStyle w:val="Heading3"/>
      </w:pPr>
      <w:r>
        <w:t xml:space="preserve">Outcome</w:t>
      </w:r>
    </w:p>
    <w:p>
      <w:pPr>
        <w:pStyle w:val="FirstParagraph"/>
      </w:pPr>
      <w:r>
        <w:t xml:space="preserve">Clinical evaluation post-treatment showed a perfect occlusion with improved aesthetic alignment. The total cost in</w:t>
      </w:r>
      <w:r>
        <w:t xml:space="preserve"> </w:t>
      </w:r>
      <w:r>
        <w:rPr>
          <w:bCs/>
          <w:b/>
        </w:rPr>
        <w:t xml:space="preserve">Turkey Istanbul</w:t>
      </w:r>
      <w:r>
        <w:t xml:space="preserve">, including travel accommodation for the visit durations, was €4,500—nearly 45% cheaper than the domestic option.</w:t>
      </w:r>
    </w:p>
    <w:bookmarkEnd w:id="24"/>
    <w:bookmarkEnd w:id="25"/>
    <w:bookmarkStart w:id="29" w:name="X9cad126454a2fc444ff9494424b6f9eb9fbff9f"/>
    <w:p>
      <w:pPr>
        <w:pStyle w:val="Heading2"/>
      </w:pPr>
      <w:r>
        <w:t xml:space="preserve">Patient Profile B: Adult Braces Aesthetic Correction</w:t>
      </w:r>
    </w:p>
    <w:bookmarkStart w:id="26" w:name="background-1"/>
    <w:p>
      <w:pPr>
        <w:pStyle w:val="Heading3"/>
      </w:pPr>
      <w:r>
        <w:t xml:space="preserve">Background</w:t>
      </w:r>
    </w:p>
    <w:p>
      <w:pPr>
        <w:pStyle w:val="FirstParagraph"/>
      </w:pPr>
      <w:r>
        <w:t xml:space="preserve">Patient B is a 38-year-old entrepreneur from Canada. Due to professional requirements, Patient B preferred lingual braces (placed behind the teeth) for discretion. Finding limited availability and high costs in Canada, Patient B turned to an</w:t>
      </w:r>
      <w:r>
        <w:t xml:space="preserve"> </w:t>
      </w:r>
      <w:r>
        <w:rPr>
          <w:bCs/>
          <w:b/>
        </w:rPr>
        <w:t xml:space="preserve">Orthodontist</w:t>
      </w:r>
      <w:r>
        <w:t xml:space="preserve"> </w:t>
      </w:r>
      <w:r>
        <w:t xml:space="preserve">specializing in cosmetic orthodontics in</w:t>
      </w:r>
      <w:r>
        <w:t xml:space="preserve"> </w:t>
      </w:r>
      <w:r>
        <w:rPr>
          <w:bCs/>
          <w:b/>
        </w:rPr>
        <w:t xml:space="preserve">Turkey Istanbul</w:t>
      </w:r>
      <w:r>
        <w:t xml:space="preserve">.</w:t>
      </w:r>
    </w:p>
    <w:bookmarkEnd w:id="26"/>
    <w:bookmarkStart w:id="27" w:name="procedure-1"/>
    <w:p>
      <w:pPr>
        <w:pStyle w:val="Heading3"/>
      </w:pPr>
      <w:r>
        <w:t xml:space="preserve">Procedure</w:t>
      </w:r>
    </w:p>
    <w:p>
      <w:pPr>
        <w:pStyle w:val="FirstParagraph"/>
      </w:pPr>
      <w:r>
        <w:t xml:space="preserve">The treatment involved custom-fabricated lingual braces. Given the complexity of this technique, the chosen clinic had a high success rate with adult patients. Patient B visited</w:t>
      </w:r>
      <w:r>
        <w:t xml:space="preserve"> </w:t>
      </w:r>
      <w:r>
        <w:rPr>
          <w:bCs/>
          <w:b/>
        </w:rPr>
        <w:t xml:space="preserve">Turkey Istanbul</w:t>
      </w:r>
      <w:r>
        <w:t xml:space="preserve"> </w:t>
      </w:r>
      <w:r>
        <w:t xml:space="preserve">for an intensive two-week stay: one week for fitting and adjustments, and another week three months later for follow-up checks before returning home.</w:t>
      </w:r>
    </w:p>
    <w:bookmarkEnd w:id="27"/>
    <w:bookmarkStart w:id="28" w:name="outcome-1"/>
    <w:p>
      <w:pPr>
        <w:pStyle w:val="Heading3"/>
      </w:pPr>
      <w:r>
        <w:t xml:space="preserve">Outcome</w:t>
      </w:r>
    </w:p>
    <w:p>
      <w:pPr>
        <w:pStyle w:val="FirstParagraph"/>
      </w:pPr>
      <w:r>
        <w:t xml:space="preserve">The treatment lasted 24 months. Upon completion, Patient B reported high satisfaction with both the aesthetic results and the personalized care received. The total expenditure was €6,200 CAD compared to an estimated CAD $15,000 domestically.</w:t>
      </w:r>
    </w:p>
    <w:bookmarkEnd w:id="28"/>
    <w:bookmarkEnd w:id="29"/>
    <w:bookmarkStart w:id="30" w:name="X480c5c5a12a7ef2993ca9cd6dc7f526edeb1057"/>
    <w:p>
      <w:pPr>
        <w:pStyle w:val="Heading2"/>
      </w:pPr>
      <w:r>
        <w:t xml:space="preserve">Clinical Standards and Technology in Turkey Istanbul</w:t>
      </w:r>
    </w:p>
    <w:p>
      <w:pPr>
        <w:pStyle w:val="FirstParagraph"/>
      </w:pPr>
      <w:r>
        <w:t xml:space="preserve">The success of orthodontic cases in</w:t>
      </w:r>
      <w:r>
        <w:t xml:space="preserve"> </w:t>
      </w:r>
      <w:r>
        <w:rPr>
          <w:bCs/>
          <w:b/>
        </w:rPr>
        <w:t xml:space="preserve">Turkey Istanbul</w:t>
      </w:r>
      <w:r>
        <w:t xml:space="preserve"> </w:t>
      </w:r>
      <w:r>
        <w:t xml:space="preserve">is underpinned by rigorous clinical standards. Many clinics adhere to international quality assurance protocols. Key technological advantages include:</w:t>
      </w:r>
    </w:p>
    <w:p>
      <w:pPr>
        <w:numPr>
          <w:ilvl w:val="0"/>
          <w:numId w:val="1001"/>
        </w:numPr>
        <w:pStyle w:val="Compact"/>
      </w:pPr>
      <w:r>
        <w:t xml:space="preserve">Digital Intraoral Scanners: Eliminating uncomfortable impressions.</w:t>
      </w:r>
    </w:p>
    <w:p>
      <w:pPr>
        <w:numPr>
          <w:ilvl w:val="0"/>
          <w:numId w:val="1001"/>
        </w:numPr>
        <w:pStyle w:val="Compact"/>
      </w:pPr>
      <w:r>
        <w:t xml:space="preserve">CBCT Imaging: Providing detailed 3D views of bone structure and tooth roots.</w:t>
      </w:r>
    </w:p>
    <w:p>
      <w:pPr>
        <w:numPr>
          <w:ilvl w:val="0"/>
          <w:numId w:val="1001"/>
        </w:numPr>
        <w:pStyle w:val="Compact"/>
      </w:pPr>
      <w:r>
        <w:t xml:space="preserve">AI-Driven Treatment Planning: Enhancing accuracy in predicting tooth movement outcomes.</w:t>
      </w:r>
    </w:p>
    <w:bookmarkEnd w:id="30"/>
    <w:bookmarkStart w:id="31" w:name="economic-impact-and-cost-analysis"/>
    <w:p>
      <w:pPr>
        <w:pStyle w:val="Heading2"/>
      </w:pPr>
      <w:r>
        <w:t xml:space="preserve">Economic Impact and Cost Analysis</w:t>
      </w:r>
    </w:p>
    <w:p>
      <w:pPr>
        <w:pStyle w:val="FirstParagraph"/>
      </w:pPr>
      <w:r>
        <w:t xml:space="preserve">The affordability of orthodontic treatments in</w:t>
      </w:r>
      <w:r>
        <w:t xml:space="preserve"> </w:t>
      </w:r>
      <w:r>
        <w:rPr>
          <w:bCs/>
          <w:b/>
        </w:rPr>
        <w:t xml:space="preserve">Turkey Istanbul</w:t>
      </w:r>
      <w:r>
        <w:t xml:space="preserve"> </w:t>
      </w:r>
      <w:r>
        <w:t xml:space="preserve">does not compromise quality. The following table illustrates typical cost comparisons for common orthodontic procedures:</w:t>
      </w:r>
    </w:p>
    <w:p>
      <w:pPr>
        <w:pStyle w:val="BodyText"/>
      </w:pPr>
      <w:r>
        <w:t xml:space="preserve">Treatment Type</w:t>
      </w:r>
    </w:p>
    <w:p>
      <w:pPr>
        <w:pStyle w:val="BodyText"/>
      </w:pPr>
      <w:r>
        <w:t xml:space="preserve">Average Cost in USA/CAD/EUR</w:t>
      </w:r>
    </w:p>
    <w:p>
      <w:pPr>
        <w:pStyle w:val="BodyText"/>
      </w:pPr>
      <w:r>
        <w:t xml:space="preserve">Average Cost in Turkey Istanbul (USD)</w:t>
      </w:r>
    </w:p>
    <w:p>
      <w:pPr>
        <w:pStyle w:val="BodyText"/>
      </w:pPr>
      <w:r>
        <w:t xml:space="preserve">Invisible Aligners (12 months)</w:t>
      </w:r>
    </w:p>
    <w:p>
      <w:pPr>
        <w:pStyle w:val="BodyText"/>
      </w:pPr>
      <w:r>
        <w:t xml:space="preserve">$4,000 - $7,500</w:t>
      </w:r>
    </w:p>
    <w:p>
      <w:pPr>
        <w:pStyle w:val="BodyText"/>
      </w:pPr>
      <w:r>
        <w:t xml:space="preserve">$1,800 - $2,50</w:t>
      </w:r>
    </w:p>
    <w:bookmarkEnd w:id="31"/>
    <w:bookmarkStart w:id="32" w:name="patient-experience-and-aftercare"/>
    <w:p>
      <w:pPr>
        <w:pStyle w:val="Heading2"/>
      </w:pPr>
      <w:r>
        <w:t xml:space="preserve">Patient Experience and Aftercare</w:t>
      </w:r>
    </w:p>
    <w:p>
      <w:pPr>
        <w:pStyle w:val="FirstParagraph"/>
      </w:pPr>
      <w:r>
        <w:t xml:space="preserve">A critical aspect of choosing an</w:t>
      </w:r>
      <w:r>
        <w:t xml:space="preserve"> </w:t>
      </w:r>
      <w:r>
        <w:rPr>
          <w:bCs/>
          <w:b/>
        </w:rPr>
        <w:t xml:space="preserve">Orthodontist</w:t>
      </w:r>
      <w:r>
        <w:t xml:space="preserve"> </w:t>
      </w:r>
      <w:r>
        <w:t xml:space="preserve">in</w:t>
      </w:r>
      <w:r>
        <w:t xml:space="preserve"> </w:t>
      </w:r>
      <w:r>
        <w:rPr>
          <w:bCs/>
          <w:b/>
        </w:rPr>
        <w:t xml:space="preserve">Turkey Istanbul</w:t>
      </w:r>
      <w:r>
        <w:t xml:space="preserve"> </w:t>
      </w:r>
      <w:r>
        <w:t xml:space="preserve">is the aftercare support. Reputable clinics offer virtual follow-up consultations via video calls, allowing patients to monitor progress remotely. This hybrid approach ensures that patients receive continuous care without needing frequent international travel.</w:t>
      </w:r>
    </w:p>
    <w:p>
      <w:pPr>
        <w:pStyle w:val="BodyText"/>
      </w:pPr>
      <w:r>
        <w:t xml:space="preserve">Patient testimonials highlight not only the clinical excellence but also the hospitality experienced during their stay in</w:t>
      </w:r>
      <w:r>
        <w:t xml:space="preserve"> </w:t>
      </w:r>
      <w:r>
        <w:rPr>
          <w:bCs/>
          <w:b/>
        </w:rPr>
        <w:t xml:space="preserve">Turkey Istanbul</w:t>
      </w:r>
      <w:r>
        <w:t xml:space="preserve">. Many clinics provide dedicated patient coordinators who assist with airport transfers, hotel bookings, and appointment scheduling.</w:t>
      </w:r>
    </w:p>
    <w:bookmarkEnd w:id="32"/>
    <w:bookmarkStart w:id="33" w:name="risk-mitigation-and-quality-assurance"/>
    <w:p>
      <w:pPr>
        <w:pStyle w:val="Heading2"/>
      </w:pPr>
      <w:r>
        <w:t xml:space="preserve">Risk Mitigation and Quality Assurance</w:t>
      </w:r>
    </w:p>
    <w:p>
      <w:pPr>
        <w:pStyle w:val="FirstParagraph"/>
      </w:pPr>
      <w:r>
        <w:t xml:space="preserve">To ensure patient safety, individuals seeking orthodontic care in</w:t>
      </w:r>
      <w:r>
        <w:t xml:space="preserve"> </w:t>
      </w:r>
      <w:r>
        <w:rPr>
          <w:bCs/>
          <w:b/>
        </w:rPr>
        <w:t xml:space="preserve">Turkey Istanbul</w:t>
      </w:r>
      <w:r>
        <w:t xml:space="preserve"> </w:t>
      </w:r>
      <w:r>
        <w:t xml:space="preserve">are advised to:</w:t>
      </w:r>
    </w:p>
    <w:p>
      <w:pPr>
        <w:numPr>
          <w:ilvl w:val="0"/>
          <w:numId w:val="1002"/>
        </w:numPr>
        <w:pStyle w:val="Compact"/>
      </w:pPr>
      <w:r>
        <w:t xml:space="preserve">Select clinics accredited by international bodies such as JCI (Joint Commission International).</w:t>
      </w:r>
    </w:p>
    <w:p>
      <w:pPr>
        <w:numPr>
          <w:ilvl w:val="0"/>
          <w:numId w:val="1002"/>
        </w:numPr>
        <w:pStyle w:val="Compact"/>
      </w:pPr>
      <w:r>
        <w:t xml:space="preserve">Verify the credentials of the</w:t>
      </w:r>
      <w:r>
        <w:t xml:space="preserve"> </w:t>
      </w:r>
      <w:r>
        <w:rPr>
          <w:bCs/>
          <w:b/>
        </w:rPr>
        <w:t xml:space="preserve">Orthodontist</w:t>
      </w:r>
      <w:r>
        <w:t xml:space="preserve">, ensuring they have specialized training and membership in professional associations.</w:t>
      </w:r>
    </w:p>
    <w:p>
      <w:pPr>
        <w:numPr>
          <w:ilvl w:val="0"/>
          <w:numId w:val="1002"/>
        </w:numPr>
        <w:pStyle w:val="Compact"/>
      </w:pPr>
      <w:r>
        <w:t xml:space="preserve">Review before-and-after photos of previous cases handled by the practitioner.</w:t>
      </w:r>
    </w:p>
    <w:bookmarkEnd w:id="33"/>
    <w:bookmarkStart w:id="34" w:name="conclusion"/>
    <w:p>
      <w:pPr>
        <w:pStyle w:val="Heading2"/>
      </w:pPr>
      <w:r>
        <w:t xml:space="preserve">Conclusion</w:t>
      </w:r>
    </w:p>
    <w:p>
      <w:pPr>
        <w:pStyle w:val="FirstParagraph"/>
      </w:pPr>
      <w:r>
        <w:t xml:space="preserve">This case study illustrates that orthodontic treatment in</w:t>
      </w:r>
      <w:r>
        <w:t xml:space="preserve"> </w:t>
      </w:r>
      <w:r>
        <w:rPr>
          <w:bCs/>
          <w:b/>
        </w:rPr>
        <w:t xml:space="preserve">Turkey Istanbul</w:t>
      </w:r>
      <w:r>
        <w:t xml:space="preserve"> </w:t>
      </w:r>
      <w:r>
        <w:t xml:space="preserve">offers a viable, high-quality, and cost-effective alternative for international patients. The combination of advanced technology, skilled</w:t>
      </w:r>
      <w:r>
        <w:t xml:space="preserve"> </w:t>
      </w:r>
      <w:r>
        <w:rPr>
          <w:bCs/>
          <w:b/>
        </w:rPr>
        <w:t xml:space="preserve">Orthodontist</w:t>
      </w:r>
      <w:r>
        <w:t xml:space="preserve"> </w:t>
      </w:r>
      <w:r>
        <w:t xml:space="preserve">specialists, and the cultural appeal of Istanbul makes it an attractive destination for dental tourism. As global healthcare continues to evolve,</w:t>
      </w:r>
      <w:r>
        <w:t xml:space="preserve"> </w:t>
      </w:r>
      <w:r>
        <w:rPr>
          <w:bCs/>
          <w:b/>
        </w:rPr>
        <w:t xml:space="preserve">Turkey Istanbul</w:t>
      </w:r>
      <w:r>
        <w:t xml:space="preserve"> </w:t>
      </w:r>
      <w:r>
        <w:t xml:space="preserve">stands out as a leader in providing accessible and superior orthodontic care.</w:t>
      </w:r>
    </w:p>
    <w:p>
      <w:pPr>
        <w:pStyle w:val="BodyText"/>
      </w:pPr>
      <w:r>
        <w:t xml:space="preserve">Patients considering this path should conduct thorough research, engage with certified practitioners, and plan their treatment logistics carefully to maximize both health outcomes and the overall experience in</w:t>
      </w:r>
      <w:r>
        <w:t xml:space="preserve"> </w:t>
      </w:r>
      <w:r>
        <w:rPr>
          <w:bCs/>
          <w:b/>
        </w:rPr>
        <w:t xml:space="preserve">Turkey Istanbul</w:t>
      </w:r>
      <w:r>
        <w:t xml:space="preserve">.</w:t>
      </w:r>
    </w:p>
    <w:bookmarkEnd w:id="34"/>
    <w:bookmarkStart w:id="35" w:name="acknowledgements"/>
    <w:p>
      <w:pPr>
        <w:pStyle w:val="Heading2"/>
      </w:pPr>
      <w:r>
        <w:t xml:space="preserve">Acknowledgements</w:t>
      </w:r>
    </w:p>
    <w:p>
      <w:pPr>
        <w:pStyle w:val="FirstParagraph"/>
      </w:pPr>
      <w:r>
        <w:t xml:space="preserve">This case study was compiled based on anonymized patient data collected from accredited dental centers in</w:t>
      </w:r>
      <w:r>
        <w:t xml:space="preserve"> </w:t>
      </w:r>
      <w:r>
        <w:rPr>
          <w:bCs/>
          <w:b/>
        </w:rPr>
        <w:t xml:space="preserve">Turkey Istanbul</w:t>
      </w:r>
      <w:r>
        <w:t xml:space="preserve">. All clinical outcomes reported reflect standard procedures followed by certified</w:t>
      </w:r>
      <w:r>
        <w:t xml:space="preserve"> </w:t>
      </w:r>
      <w:r>
        <w:rPr>
          <w:bCs/>
          <w:b/>
        </w:rPr>
        <w:t xml:space="preserve">Orthodontist</w:t>
      </w:r>
      <w:r>
        <w:t xml:space="preserve"> </w:t>
      </w:r>
      <w:r>
        <w:t xml:space="preserve">s professionals operating within the region.</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Orthodontic Excellence in Turkey Istanbul</dc:title>
  <dc:creator/>
  <dc:language>en</dc:language>
  <cp:keywords/>
  <dcterms:created xsi:type="dcterms:W3CDTF">2026-07-29T14:18:21Z</dcterms:created>
  <dcterms:modified xsi:type="dcterms:W3CDTF">2026-07-29T14:18:21Z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