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46bad24206d04a3fb1d1802024f28f9b2056abf"/>
    <w:p>
      <w:pPr>
        <w:pStyle w:val="Heading1"/>
      </w:pPr>
      <w:r>
        <w:t xml:space="preserve">A Case Study on the Evolution and Demand for Specialist Orthodontist Services in United Arab Emirates Dubai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Dubai</w:t>
      </w:r>
    </w:p>
    <w:bookmarkStart w:id="20" w:name="executive-summary"/>
    <w:p>
      <w:pPr>
        <w:pStyle w:val="Heading2"/>
      </w:pPr>
      <w:r>
        <w:t xml:space="preserve">1. Executive Summary</w:t>
      </w:r>
    </w:p>
    <w:p>
      <w:pPr>
        <w:pStyle w:val="FirstParagraph"/>
      </w:pPr>
      <w:r>
        <w:t xml:space="preserve">This case study analyzes the rapidly expanding landscape of orthodontic care within one of the most dynamic metropolitan areas in the Middle East: United Arab Emirates Dubai. As a global hub for tourism, business, and luxury living, Dubai presents a unique demographic profile that has significantly influenced healthcare service delivery. This document explores how modern</w:t>
      </w:r>
      <w:r>
        <w:t xml:space="preserve"> </w:t>
      </w:r>
      <w:r>
        <w:rPr>
          <w:bCs/>
          <w:b/>
        </w:rPr>
        <w:t xml:space="preserve">Orthodontist</w:t>
      </w:r>
      <w:r>
        <w:t xml:space="preserve"> </w:t>
      </w:r>
      <w:r>
        <w:t xml:space="preserve">practices have adapted to meet the high expectations of both local Emirati citizens and the diverse expatriate population residing in</w:t>
      </w:r>
      <w:r>
        <w:t xml:space="preserve"> </w:t>
      </w:r>
      <w:r>
        <w:rPr>
          <w:bCs/>
          <w:b/>
        </w:rPr>
        <w:t xml:space="preserve">United Arab Emirates Dubai</w:t>
      </w:r>
      <w:r>
        <w:t xml:space="preserve">.</w:t>
      </w:r>
    </w:p>
    <w:p>
      <w:pPr>
        <w:pStyle w:val="BodyText"/>
      </w:pPr>
      <w:r>
        <w:t xml:space="preserve">The primary objective of this analysis is to understand the intersection of technological advancement, aesthetic demand, and regulatory compliance in the provision of orthodontic services. By examining specific clinical trends and market drivers, we aim to highlight why specialized dental care has become a cornerstone of personal health strategies in the region.</w:t>
      </w:r>
    </w:p>
    <w:bookmarkEnd w:id="20"/>
    <w:bookmarkStart w:id="21" w:name="introduction-the-dubai-context"/>
    <w:p>
      <w:pPr>
        <w:pStyle w:val="Heading2"/>
      </w:pPr>
      <w:r>
        <w:t xml:space="preserve">2. Introduction: The Dubai Context</w:t>
      </w:r>
    </w:p>
    <w:p>
      <w:pPr>
        <w:pStyle w:val="FirstParagraph"/>
      </w:pPr>
      <w:r>
        <w:t xml:space="preserve">Dubai is not merely a city; it is a symbol of modernity and innovation. In the realm of healthcare, this reputation translates into rigorous standards and an eagerness to adopt cutting-edge medical technologies. For the patient seeking an</w:t>
      </w:r>
      <w:r>
        <w:t xml:space="preserve"> </w:t>
      </w:r>
      <w:r>
        <w:rPr>
          <w:bCs/>
          <w:b/>
        </w:rPr>
        <w:t xml:space="preserve">Orthodontist</w:t>
      </w:r>
      <w:r>
        <w:t xml:space="preserve">, Dubai offers a convergence of world-class facilities, internationally trained professionals, and aesthetic-focused treatment plans.</w:t>
      </w:r>
    </w:p>
    <w:p>
      <w:pPr>
        <w:pStyle w:val="BodyText"/>
      </w:pPr>
      <w:r>
        <w:t xml:space="preserve">The population of United Arab Emirates Dubai is characterized by its multicultural nature. With over 80% of residents being expatriates from Europe, Asia, America, and other parts of the GCC (Gulf Cooperation Council), the demand for orthodontic services is diverse. Patients require not only functional correction but also treatments that align with global aesthetic standards. Consequently, clinics in United Arab Emirates Dubai have evolved to provide holistic care that addresses both dental health and social confidence.</w:t>
      </w:r>
    </w:p>
    <w:bookmarkEnd w:id="21"/>
    <w:bookmarkStart w:id="22" w:name="Xeb8d3000bf0801ce5997b48a290f2e5e0b8c245"/>
    <w:p>
      <w:pPr>
        <w:pStyle w:val="Heading2"/>
      </w:pPr>
      <w:r>
        <w:t xml:space="preserve">3. Problem Statement: The Need for Specialized Care</w:t>
      </w:r>
    </w:p>
    <w:p>
      <w:pPr>
        <w:pStyle w:val="FirstParagraph"/>
      </w:pPr>
      <w:r>
        <w:t xml:space="preserve">While general dentistry is widely available, the need for specialized orthodontic intervention has grown exponentially. Common issues driving patients to seek an</w:t>
      </w:r>
      <w:r>
        <w:t xml:space="preserve"> </w:t>
      </w:r>
      <w:r>
        <w:rPr>
          <w:bCs/>
          <w:b/>
        </w:rPr>
        <w:t xml:space="preserve">Orthodontist</w:t>
      </w:r>
    </w:p>
    <w:p>
      <w:pPr>
        <w:numPr>
          <w:ilvl w:val="0"/>
          <w:numId w:val="1001"/>
        </w:numPr>
        <w:pStyle w:val="Compact"/>
      </w:pPr>
      <w:r>
        <w:rPr>
          <w:bCs/>
          <w:b/>
        </w:rPr>
        <w:t xml:space="preserve">Aesthetic Concerns:</w:t>
      </w:r>
      <w:r>
        <w:t xml:space="preserve"> </w:t>
      </w:r>
      <w:r>
        <w:t xml:space="preserve">In a city where appearance plays a significant social and professional role, straight smiles are increasingly viewed as essential for career advancement and social integration.</w:t>
      </w:r>
    </w:p>
    <w:p>
      <w:pPr>
        <w:numPr>
          <w:ilvl w:val="0"/>
          <w:numId w:val="1001"/>
        </w:numPr>
        <w:pStyle w:val="Compact"/>
      </w:pPr>
      <w:r>
        <w:rPr>
          <w:bCs/>
          <w:b/>
        </w:rPr>
        <w:t xml:space="preserve">Cross-Cultural Dietary Habits:</w:t>
      </w:r>
      <w:r>
        <w:t xml:space="preserve"> </w:t>
      </w:r>
      <w:r>
        <w:t xml:space="preserve">The diverse diet in United Arab Emirates Dubai, ranging from soft traditional foods to hard confectionaries imported globally, contributes to varied dental wear patterns and alignment issues.</w:t>
      </w:r>
    </w:p>
    <w:p>
      <w:pPr>
        <w:numPr>
          <w:ilvl w:val="0"/>
          <w:numId w:val="1001"/>
        </w:numPr>
        <w:pStyle w:val="Compact"/>
      </w:pPr>
      <w:r>
        <w:rPr>
          <w:bCs/>
          <w:b/>
        </w:rPr>
        <w:t xml:space="preserve">Trauma and Accident Rates:</w:t>
      </w:r>
      <w:r>
        <w:t xml:space="preserve"> </w:t>
      </w:r>
      <w:r>
        <w:t xml:space="preserve">As a hub for extreme sports and high-energy urban living, the incidence of dental trauma requiring immediate orthodontic follow-up is notable.</w:t>
      </w:r>
    </w:p>
    <w:p>
      <w:pPr>
        <w:pStyle w:val="FirstParagraph"/>
      </w:pPr>
      <w:r>
        <w:t xml:space="preserve">The challenge for healthcare providers in United Arab Emirates Dubai is to offer solutions that are minimally invasive, aesthetically pleasing, and time-efficient. Traditional metal braces remain an option, but there is a distinct shift towards invisible aligners and clear ceramic options among the clientele.</w:t>
      </w:r>
    </w:p>
    <w:bookmarkEnd w:id="22"/>
    <w:bookmarkStart w:id="32" w:name="methodology-service-delivery-models"/>
    <w:p>
      <w:pPr>
        <w:pStyle w:val="Heading2"/>
      </w:pPr>
      <w:r>
        <w:t xml:space="preserve">4. Methodology: Service Delivery Models</w:t>
      </w:r>
    </w:p>
    <w:p>
      <w:pPr>
        <w:pStyle w:val="FirstParagraph"/>
      </w:pPr>
      <w:r>
        <w:t xml:space="preserve">To address these needs, leading dental clinics in United Arab Emirates Dubai have adopted several key strategies when deploying an</w:t>
      </w:r>
      <w:r>
        <w:t xml:space="preserve"> </w:t>
      </w:r>
      <w:r>
        <w:rPr>
          <w:bCs/>
          <w:b/>
        </w:rPr>
        <w:t xml:space="preserve">Orthodontist</w:t>
      </w:r>
      <w:r>
        <w:t xml:space="preserve">:</w:t>
      </w:r>
    </w:p>
    <w:bookmarkStart w:id="31" w:name="technological-integration"/>
    <w:p>
      <w:pPr>
        <w:pStyle w:val="Heading3"/>
      </w:pPr>
      <w:r>
        <w:t xml:space="preserve">4.1 Technological Integration</w:t>
      </w:r>
    </w:p>
    <w:p>
      <w:pPr>
        <w:pStyle w:val="FirstParagraph"/>
      </w:pPr>
      <w:r>
        <w:rPr>
          <w:bCs/>
          <w:b/>
        </w:rPr>
        <w:t xml:space="preserve">Innovation in Practice:</w:t>
      </w:r>
      <w:r>
        <w:t xml:space="preserve"> </w:t>
      </w:r>
      <w:r>
        <w:t xml:space="preserve">Clinics now utilize 3D intraoral scanning instead of traditional messy impression materials. This allows the</w:t>
      </w:r>
      <w:r>
        <w:t xml:space="preserve"> </w:t>
      </w:r>
      <w:r>
        <w:rPr>
          <w:bCs/>
          <w:b/>
        </w:rPr>
        <w:t xml:space="preserve">Orthodontist</w:t>
      </w:r>
    </w:p>
    <w:bookmarkStart w:id="23" w:name="multilingual-staffing"/>
    <w:p>
      <w:pPr>
        <w:pStyle w:val="Heading3"/>
      </w:pPr>
      <w:r>
        <w:t xml:space="preserve">4.2 Multilingual Staffing</w:t>
      </w:r>
    </w:p>
    <w:p>
      <w:pPr>
        <w:pStyle w:val="FirstParagraph"/>
      </w:pPr>
      <w:r>
        <w:t xml:space="preserve">In United Arab Emirates Dubai, communication is key to successful patient care. An effective orthodontic practice ensures that the medical team, including the lead</w:t>
      </w:r>
      <w:r>
        <w:t xml:space="preserve"> </w:t>
      </w:r>
      <w:r>
        <w:rPr>
          <w:bCs/>
          <w:b/>
        </w:rPr>
        <w:t xml:space="preserve">Orthodontist</w:t>
      </w:r>
      <w:r>
        <w:t xml:space="preserve">, speaks multiple languages such as Arabic, English, Hindi, Urdu, and Russian. This reduces anxiety and ensures that patients fully understand their treatment protocols.</w:t>
      </w:r>
    </w:p>
    <w:bookmarkEnd w:id="23"/>
    <w:bookmarkStart w:id="24" w:name="regulatory-compliance"/>
    <w:p>
      <w:pPr>
        <w:pStyle w:val="Heading3"/>
      </w:pPr>
      <w:r>
        <w:t xml:space="preserve">4.3 Regulatory Compliance</w:t>
      </w:r>
    </w:p>
    <w:p>
      <w:pPr>
        <w:pStyle w:val="FirstParagraph"/>
      </w:pPr>
      <w:r>
        <w:t xml:space="preserve">The Dubai Health Authority (DHA) enforces strict licensing requirements for all medical professionals. An</w:t>
      </w:r>
      <w:r>
        <w:t xml:space="preserve"> </w:t>
      </w:r>
      <w:r>
        <w:rPr>
          <w:bCs/>
          <w:b/>
        </w:rPr>
        <w:t xml:space="preserve">Orthodontist</w:t>
      </w:r>
    </w:p>
    <w:bookmarkEnd w:id="24"/>
    <w:bookmarkStart w:id="27" w:name="X94d0248fb841dd69cce4fae6b01e52d062b6909"/>
    <w:p>
      <w:pPr>
        <w:pStyle w:val="Heading2"/>
      </w:pPr>
      <w:r>
        <w:t xml:space="preserve">5. Case Analysis: Trends in Treatment Modalities</w:t>
      </w:r>
    </w:p>
    <w:p>
      <w:pPr>
        <w:pStyle w:val="FirstParagraph"/>
      </w:pPr>
      <w:r>
        <w:t xml:space="preserve">A review of clinical data from major clinics in United Arab Emirates Dubai reveals a significant trend toward cosmetic orthodontics. While functional bite correction remains important, the primary driver for new patients is often the desire for a "Hollywood Smile" or subtle alignment.</w:t>
      </w:r>
    </w:p>
    <w:bookmarkStart w:id="25" w:name="clear-aligner-therapy"/>
    <w:p>
      <w:pPr>
        <w:pStyle w:val="Heading3"/>
      </w:pPr>
      <w:r>
        <w:t xml:space="preserve">5.1 Clear Aligner Therapy</w:t>
      </w:r>
    </w:p>
    <w:p>
      <w:pPr>
        <w:pStyle w:val="FirstParagraph"/>
      </w:pPr>
      <w:r>
        <w:t xml:space="preserve">Invisible aligner therapy has seen a surge in popularity among young professionals in United Arab Emirates Dubai. The discretion offered by these treatments allows patients to undergo correction without the social stigma often associated with traditional braces. For the busy resident of Dubai, who may travel frequently for business, the ability to remove aligners for special events or meals is a significant advantage.</w:t>
      </w:r>
    </w:p>
    <w:bookmarkEnd w:id="25"/>
    <w:bookmarkStart w:id="26" w:name="early-intervention"/>
    <w:p>
      <w:pPr>
        <w:pStyle w:val="Heading3"/>
      </w:pPr>
      <w:r>
        <w:t xml:space="preserve">5.2 Early Intervention</w:t>
      </w:r>
    </w:p>
    <w:p>
      <w:pPr>
        <w:pStyle w:val="FirstParagraph"/>
      </w:pPr>
      <w:r>
        <w:t xml:space="preserve">There is a growing awareness among parents in United Arab Emirates Dubai regarding early orthodontic intervention. Pediatric orthodontics is becoming more prominent, with many families seeking an initial consultation from an</w:t>
      </w:r>
      <w:r>
        <w:t xml:space="preserve"> </w:t>
      </w:r>
      <w:r>
        <w:rPr>
          <w:bCs/>
          <w:b/>
        </w:rPr>
        <w:t xml:space="preserve">Orthodontist</w:t>
      </w:r>
    </w:p>
    <w:bookmarkEnd w:id="26"/>
    <w:bookmarkEnd w:id="27"/>
    <w:bookmarkStart w:id="28" w:name="challenges-and-solutions"/>
    <w:p>
      <w:pPr>
        <w:pStyle w:val="Heading2"/>
      </w:pPr>
      <w:r>
        <w:t xml:space="preserve">6. Challenges and Solutions</w:t>
      </w:r>
    </w:p>
    <w:p>
      <w:pPr>
        <w:pStyle w:val="FirstParagraph"/>
      </w:pPr>
      <w:r>
        <w:rPr>
          <w:bCs/>
          <w:b/>
        </w:rPr>
        <w:t xml:space="preserve">The Challenge:</w:t>
      </w:r>
      <w:r>
        <w:br/>
      </w:r>
      <w:r>
        <w:t xml:space="preserve">The high cost of living and healthcare in United Arab Emirates Dubai can be a barrier for some patients. Additionally, the transient nature of the expatriate population means that long-term treatment plans (which often last 18-24 months) can be disrupted if patients move to other countries.</w:t>
      </w:r>
    </w:p>
    <w:p>
      <w:pPr>
        <w:pStyle w:val="BodyText"/>
      </w:pPr>
      <w:r>
        <w:rPr>
          <w:bCs/>
          <w:b/>
        </w:rPr>
        <w:t xml:space="preserve">The Solution:</w:t>
      </w:r>
      <w:r>
        <w:br/>
      </w:r>
      <w:r>
        <w:t xml:space="preserve">Clinics have responded by offering flexible payment plans and partnering with international insurance networks. Furthermore, many orthodontic practices in United Arab Emirates Dubai now offer remote monitoring options for compliant patients, reducing the frequency of mandatory chair-side visits. This flexibility ensures continuity of care even if a patient relocates temporarily.</w:t>
      </w:r>
    </w:p>
    <w:bookmarkEnd w:id="28"/>
    <w:bookmarkStart w:id="29" w:name="future-outlook"/>
    <w:p>
      <w:pPr>
        <w:pStyle w:val="Heading2"/>
      </w:pPr>
      <w:r>
        <w:t xml:space="preserve">7. Future Outlook</w:t>
      </w:r>
    </w:p>
    <w:p>
      <w:pPr>
        <w:pStyle w:val="FirstParagraph"/>
      </w:pPr>
      <w:r>
        <w:t xml:space="preserve">The future of orthodontics in United Arab Emirates Dubai is bright and technologically driven. We anticipate further integration of Artificial Intelligence (AI) in treatment planning, where algorithms can predict tooth movement with greater accuracy than human estimation alone. Additionally, as the region moves towards a knowledge-based economy, there will likely be an increase in medical tourism, attracting patients from neighboring GCC countries to seek advanced orthodontic procedures from top-tier</w:t>
      </w:r>
      <w:r>
        <w:t xml:space="preserve"> </w:t>
      </w:r>
      <w:r>
        <w:rPr>
          <w:bCs/>
          <w:b/>
        </w:rPr>
        <w:t xml:space="preserve">Orthodontist</w:t>
      </w:r>
      <w:r>
        <w:t xml:space="preserve">s in United Arab Emirates Dubai.</w:t>
      </w:r>
    </w:p>
    <w:bookmarkEnd w:id="29"/>
    <w:bookmarkStart w:id="30" w:name="conclusion"/>
    <w:p>
      <w:pPr>
        <w:pStyle w:val="Heading2"/>
      </w:pPr>
      <w:r>
        <w:t xml:space="preserve">8. Conclusion</w:t>
      </w:r>
    </w:p>
    <w:p>
      <w:pPr>
        <w:pStyle w:val="FirstParagraph"/>
      </w:pPr>
      <w:r>
        <w:t xml:space="preserve">This case study demonstrates that the demand for an expert</w:t>
      </w:r>
      <w:r>
        <w:t xml:space="preserve"> </w:t>
      </w:r>
      <w:r>
        <w:rPr>
          <w:bCs/>
          <w:b/>
        </w:rPr>
        <w:t xml:space="preserve">Orthodontist</w:t>
      </w:r>
    </w:p>
    <w:p>
      <w:pPr>
        <w:pStyle w:val="BodyText"/>
      </w:pPr>
      <w:r>
        <w:t xml:space="preserve">For healthcare providers entering or operating within United Arab Emirates Dubai, the key to success lies in adapting to these unique local demands. By prioritizing invisible aesthetics, multilingual communication, and seamless patient experience, orthodontic practices can thrive in one of the world’s most competitive medical landscapes.</w:t>
      </w:r>
    </w:p>
    <w:p>
      <w:r>
        <w:pict>
          <v:rect style="width:0;height:1.5pt" o:hralign="center" o:hrstd="t" o:hr="t"/>
        </w:pict>
      </w:r>
    </w:p>
    <w:p>
      <w:pPr>
        <w:pStyle w:val="FirstParagraph"/>
      </w:pPr>
      <w:r>
        <w:rPr>
          <w:iCs/>
          <w:i/>
        </w:rPr>
        <w:t xml:space="preserve">Disclaimer: This document is for informational purposes only and constitutes a general case study analysis. Specific medical advice should always be sought from a qualified dental professional.</w:t>
      </w:r>
    </w:p>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United Arab Emirates Dubai</dc:title>
  <dc:creator/>
  <dc:language>en</dc:language>
  <cp:keywords/>
  <dcterms:created xsi:type="dcterms:W3CDTF">2026-07-29T12:26:15Z</dcterms:created>
  <dcterms:modified xsi:type="dcterms:W3CDTF">2026-07-29T12:26:15Z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