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Care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0593e3f3b9bf00cf81ed88a18aaab693e78a52c"/>
    <w:p>
      <w:pPr>
        <w:pStyle w:val="Heading1"/>
      </w:pPr>
      <w:r>
        <w:t xml:space="preserve">A Comprehensive Case Study on Modern Orthodontist Practices in United Kingdom Birmingham</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United Kingdom Birmingham</w:t>
      </w:r>
      <w:r>
        <w:br/>
      </w:r>
      <w:r>
        <w:rPr>
          <w:bCs/>
          <w:b/>
        </w:rPr>
        <w:t xml:space="preserve">Focus Area:</w:t>
      </w:r>
      <w:r>
        <w:t xml:space="preserve"> </w:t>
      </w:r>
      <w:r>
        <w:t xml:space="preserve">Pediatric and Adult Orthodontic Treatment Integration</w:t>
      </w:r>
    </w:p>
    <w:bookmarkStart w:id="20" w:name="executive-summary"/>
    <w:p>
      <w:pPr>
        <w:pStyle w:val="Heading2"/>
      </w:pPr>
      <w:r>
        <w:t xml:space="preserve">Executive Summary</w:t>
      </w:r>
    </w:p>
    <w:p>
      <w:pPr>
        <w:pStyle w:val="FirstParagraph"/>
      </w:pPr>
      <w:r>
        <w:t xml:space="preserve">Birmingham, the second-largest city in the United Kingdom, has long been recognized as a hub for healthcare innovation and dental excellence. Within this bustling metropolitan landscape, the role of an</w:t>
      </w:r>
      <w:r>
        <w:t xml:space="preserve"> </w:t>
      </w:r>
      <w:r>
        <w:rPr>
          <w:bCs/>
          <w:b/>
        </w:rPr>
        <w:t xml:space="preserve">Orthodontist</w:t>
      </w:r>
      <w:r>
        <w:t xml:space="preserve"> </w:t>
      </w:r>
      <w:r>
        <w:t xml:space="preserve">has evolved significantly over the past decade. This case study explores how modern orthodontic practices in Birmingham have adapted to changing patient demographics, technological advancements, and the specific regulatory environment of National Health Service (NHS) guidelines versus private care options.</w:t>
      </w:r>
    </w:p>
    <w:p>
      <w:pPr>
        <w:pStyle w:val="BodyText"/>
      </w:pPr>
      <w:r>
        <w:t xml:space="preserve">The primary objective of this analysis is to evaluate the efficacy of multidisciplinary orthodontic approaches in a diverse urban setting. By examining a representative patient cohort from Birmingham, we aim to understand how local practitioners address complex malocclusions while maintaining high standards of aesthetic and functional outcomes. The term "Orthodontist" is used here not just as a job title, but as a specialized discipline critical to the broader healthcare ecosystem in</w:t>
      </w:r>
      <w:r>
        <w:t xml:space="preserve"> </w:t>
      </w:r>
      <w:r>
        <w:rPr>
          <w:bCs/>
          <w:b/>
        </w:rPr>
        <w:t xml:space="preserve">United Kingdom Birmingham</w:t>
      </w:r>
      <w:r>
        <w:t xml:space="preserve">.</w:t>
      </w:r>
    </w:p>
    <w:bookmarkEnd w:id="20"/>
    <w:bookmarkStart w:id="21" w:name="Xdd168dfc1c6ef599b0a6a40dd977a42c7598efb"/>
    <w:p>
      <w:pPr>
        <w:pStyle w:val="Heading2"/>
      </w:pPr>
      <w:r>
        <w:t xml:space="preserve">Background and Context: The Birmingham Healthcare Landscape</w:t>
      </w:r>
    </w:p>
    <w:p>
      <w:pPr>
        <w:pStyle w:val="FirstParagraph"/>
      </w:pPr>
      <w:r>
        <w:t xml:space="preserve">The demographic fabric of</w:t>
      </w:r>
      <w:r>
        <w:t xml:space="preserve"> </w:t>
      </w:r>
      <w:r>
        <w:rPr>
          <w:bCs/>
          <w:b/>
        </w:rPr>
        <w:t xml:space="preserve">Birmingham, United Kingdom</w:t>
      </w:r>
      <w:r>
        <w:t xml:space="preserve">, is one of the most diverse in Europe. This diversity presents unique challenges and opportunities for healthcare providers, particularly those in specialized fields like orthodontics. An</w:t>
      </w:r>
      <w:r>
        <w:t xml:space="preserve"> </w:t>
      </w:r>
      <w:r>
        <w:rPr>
          <w:bCs/>
          <w:b/>
        </w:rPr>
        <w:t xml:space="preserve">Orthodontist</w:t>
      </w:r>
      <w:r>
        <w:t xml:space="preserve"> </w:t>
      </w:r>
      <w:r>
        <w:t xml:space="preserve">practicing in this region must be culturally competent and adept at communicating with patients from various linguistic and cultural backgrounds.</w:t>
      </w:r>
    </w:p>
    <w:p>
      <w:pPr>
        <w:pStyle w:val="BodyText"/>
      </w:pPr>
      <w:r>
        <w:t xml:space="preserve">In recent years, the demand for orthodontic treatment in Birmingham has shifted. While traditional braces remain popular, there is a surging interest in discreet options such as clear aligners and lingual braces. This trend is driven by adult patients seeking cosmetic improvements without compromising professional aesthetics during their careers. Furthermore, early intervention programs for children have gained prominence, reflecting a broader public health initiative to reduce the long-term burden on dental services.</w:t>
      </w:r>
    </w:p>
    <w:p>
      <w:pPr>
        <w:pStyle w:val="BodyText"/>
      </w:pPr>
      <w:r>
        <w:rPr>
          <w:bCs/>
          <w:b/>
        </w:rPr>
        <w:t xml:space="preserve">Key Statistic:</w:t>
      </w:r>
      <w:r>
        <w:t xml:space="preserve"> </w:t>
      </w:r>
      <w:r>
        <w:t xml:space="preserve">In the last five years, private orthodontic consultations in Birmingham have increased by 18%, while NHS referrals for complex cases have stabilized, indicating a shift towards elective and aesthetic treatments.</w:t>
      </w:r>
    </w:p>
    <w:bookmarkEnd w:id="21"/>
    <w:bookmarkStart w:id="24" w:name="X2b3175395a4cbaaf1c3f4154ec03c4d3409cdf2"/>
    <w:p>
      <w:pPr>
        <w:pStyle w:val="Heading2"/>
      </w:pPr>
      <w:r>
        <w:t xml:space="preserve">Case Profile: Patient Demographics and Clinical Presentation</w:t>
      </w:r>
    </w:p>
    <w:p>
      <w:pPr>
        <w:pStyle w:val="FirstParagraph"/>
      </w:pPr>
      <w:r>
        <w:t xml:space="preserve">To illustrate the complexities faced by an</w:t>
      </w:r>
      <w:r>
        <w:t xml:space="preserve"> </w:t>
      </w:r>
      <w:r>
        <w:rPr>
          <w:bCs/>
          <w:b/>
        </w:rPr>
        <w:t xml:space="preserve">Orthodontist</w:t>
      </w:r>
      <w:r>
        <w:t xml:space="preserve">, we examine two distinct patient profiles treated at leading clinics in Birmingham.</w:t>
      </w:r>
    </w:p>
    <w:bookmarkStart w:id="22" w:name="X766b40c76f06864f42a05c815cd969a3656a1a4"/>
    <w:p>
      <w:pPr>
        <w:pStyle w:val="Heading3"/>
      </w:pPr>
      <w:r>
        <w:t xml:space="preserve">Patient A: The Adolescent with Complex Malocclusion</w:t>
      </w:r>
    </w:p>
    <w:p>
      <w:pPr>
        <w:pStyle w:val="FirstParagraph"/>
      </w:pPr>
      <w:r>
        <w:t xml:space="preserve">Patient A is a 14-year-old student from a middle-income family in the Erdington area of Birmingham. They presented with severe crowding, an overbite, and mild speech impediments related to dental alignment. Under NHS guidelines, treatment eligibility was determined based on the Index of Orthodontic Treatment Need (IOTN). Patient A qualified for NHS funding due to functional impairment.</w:t>
      </w:r>
    </w:p>
    <w:p>
      <w:pPr>
        <w:pStyle w:val="BodyText"/>
      </w:pPr>
      <w:r>
        <w:t xml:space="preserve">The treating</w:t>
      </w:r>
      <w:r>
        <w:t xml:space="preserve"> </w:t>
      </w:r>
      <w:r>
        <w:rPr>
          <w:bCs/>
          <w:b/>
        </w:rPr>
        <w:t xml:space="preserve">Orthodontist</w:t>
      </w:r>
      <w:r>
        <w:t xml:space="preserve"> </w:t>
      </w:r>
      <w:r>
        <w:t xml:space="preserve">utilized a combination of fixed appliances and temporary anchorage devices (TADs) to manage the space requirements. The challenge lay in coordinating the treatment with the patient’s school schedule and ensuring compliance with hygiene routines, which can be difficult for teenagers.</w:t>
      </w:r>
    </w:p>
    <w:bookmarkEnd w:id="22"/>
    <w:bookmarkStart w:id="23" w:name="X4d9f00f8fd50cf7f7f44ee03bbd2cfc395c9427"/>
    <w:p>
      <w:pPr>
        <w:pStyle w:val="Heading3"/>
      </w:pPr>
      <w:r>
        <w:t xml:space="preserve">Patient B: The Adult Seeking Aesthetic Correction</w:t>
      </w:r>
    </w:p>
    <w:p>
      <w:pPr>
        <w:pStyle w:val="FirstParagraph"/>
      </w:pPr>
      <w:r>
        <w:t xml:space="preserve">Patient B is a 32-year-old professional working in the Bullring business district. Unlike Patient A, they sought treatment purely for aesthetic reasons and to correct minor relapse after previous childhood treatment. As an adult seeking cosmetic improvement, Patient B opted for private care through a specialist</w:t>
      </w:r>
      <w:r>
        <w:t xml:space="preserve"> </w:t>
      </w:r>
      <w:r>
        <w:rPr>
          <w:bCs/>
          <w:b/>
        </w:rPr>
        <w:t xml:space="preserve">Orthodontist</w:t>
      </w:r>
      <w:r>
        <w:t xml:space="preserve"> </w:t>
      </w:r>
      <w:r>
        <w:t xml:space="preserve">in Edgbaston.</w:t>
      </w:r>
    </w:p>
    <w:p>
      <w:pPr>
        <w:pStyle w:val="BodyText"/>
      </w:pPr>
      <w:r>
        <w:t xml:space="preserve">The chosen treatment plan involved clear aligner therapy. This case highlights the growing market for non-invasive, removable orthodontic solutions in</w:t>
      </w:r>
      <w:r>
        <w:t xml:space="preserve"> </w:t>
      </w:r>
      <w:r>
        <w:rPr>
          <w:bCs/>
          <w:b/>
        </w:rPr>
        <w:t xml:space="preserve">United Kingdom Birmingham</w:t>
      </w:r>
      <w:r>
        <w:t xml:space="preserve">. The success of this case depended heavily on patient compliance and the precision of digital scanning technologies used by the practice.</w:t>
      </w:r>
    </w:p>
    <w:bookmarkEnd w:id="23"/>
    <w:bookmarkEnd w:id="24"/>
    <w:bookmarkStart w:id="26" w:name="X3bdc2bea205c3e5f3640884af5611ac60536693"/>
    <w:p>
      <w:pPr>
        <w:pStyle w:val="Heading2"/>
      </w:pPr>
      <w:r>
        <w:t xml:space="preserve">Treatment Methodologies and Technological Integration</w:t>
      </w:r>
    </w:p>
    <w:p>
      <w:pPr>
        <w:pStyle w:val="FirstParagraph"/>
      </w:pPr>
      <w:r>
        <w:t xml:space="preserve">The role of an</w:t>
      </w:r>
      <w:r>
        <w:t xml:space="preserve"> </w:t>
      </w:r>
      <w:r>
        <w:rPr>
          <w:bCs/>
          <w:b/>
        </w:rPr>
        <w:t xml:space="preserve">Orthodontist</w:t>
      </w:r>
      <w:r>
        <w:t xml:space="preserve"> </w:t>
      </w:r>
      <w:r>
        <w:t xml:space="preserve">in modern Birmingham is increasingly technological. Clinics in the city have adopted Cone Beam Computed Tomography (CBCT) for 3D imaging, allowing for precise diagnosis of root positions and bone density. This technology minimizes the risk of complications during tooth movement.</w:t>
      </w:r>
    </w:p>
    <w:p>
      <w:pPr>
        <w:pStyle w:val="BodyText"/>
      </w:pPr>
      <w:r>
        <w:t xml:space="preserve">Furthermore, digital impression taking has replaced traditional putty molds in many practices, enhancing patient comfort. For an</w:t>
      </w:r>
      <w:r>
        <w:t xml:space="preserve"> </w:t>
      </w:r>
      <w:r>
        <w:rPr>
          <w:bCs/>
          <w:b/>
        </w:rPr>
        <w:t xml:space="preserve">Orthodontist</w:t>
      </w:r>
      <w:r>
        <w:t xml:space="preserve">, this shift means faster turnaround times for appliances and more accurate fitting of brackets or aligners. In Birmingham, where time efficiency is valued by both patients and practitioners, these technological integrations are crucial.</w:t>
      </w:r>
    </w:p>
    <w:bookmarkStart w:id="25" w:name="the-multidisciplinary-approach"/>
    <w:p>
      <w:pPr>
        <w:pStyle w:val="Heading3"/>
      </w:pPr>
      <w:r>
        <w:t xml:space="preserve">The Multidisciplinary Approach</w:t>
      </w:r>
    </w:p>
    <w:p>
      <w:pPr>
        <w:pStyle w:val="FirstParagraph"/>
      </w:pPr>
      <w:r>
        <w:t xml:space="preserve">Complex cases often require collaboration between the</w:t>
      </w:r>
      <w:r>
        <w:t xml:space="preserve"> </w:t>
      </w:r>
      <w:r>
        <w:rPr>
          <w:bCs/>
          <w:b/>
        </w:rPr>
        <w:t xml:space="preserve">Orthodontist</w:t>
      </w:r>
      <w:r>
        <w:t xml:space="preserve">, general dentists, oral surgeons, and periodontists. In Birmingham’s integrated care systems, such referrals are streamlined. For instance, Patient A required wisdom tooth extraction prior to orthodontic alignment. The coordination between the local hospital trust and private orthodontic clinics ensured a seamless transition of care.</w:t>
      </w:r>
    </w:p>
    <w:bookmarkEnd w:id="25"/>
    <w:bookmarkEnd w:id="26"/>
    <w:bookmarkStart w:id="27" w:name="Xcaf49259edb910f79eef0298139ac51875cf877"/>
    <w:p>
      <w:pPr>
        <w:pStyle w:val="Heading2"/>
      </w:pPr>
      <w:r>
        <w:t xml:space="preserve">Challenges Faced by Orthodontic Practices in Birmingham</w:t>
      </w:r>
    </w:p>
    <w:p>
      <w:pPr>
        <w:pStyle w:val="FirstParagraph"/>
      </w:pPr>
      <w:r>
        <w:t xml:space="preserve">Despite advancements, several challenges persist for an</w:t>
      </w:r>
      <w:r>
        <w:t xml:space="preserve"> </w:t>
      </w:r>
      <w:r>
        <w:rPr>
          <w:bCs/>
          <w:b/>
        </w:rPr>
        <w:t xml:space="preserve">Orthodontist</w:t>
      </w:r>
      <w:r>
        <w:t xml:space="preserve"> </w:t>
      </w:r>
      <w:r>
        <w:t xml:space="preserve">operating in this region:</w:t>
      </w:r>
    </w:p>
    <w:p>
      <w:pPr>
        <w:numPr>
          <w:ilvl w:val="0"/>
          <w:numId w:val="1001"/>
        </w:numPr>
        <w:pStyle w:val="Compact"/>
      </w:pPr>
      <w:r>
        <w:rPr>
          <w:bCs/>
          <w:b/>
        </w:rPr>
        <w:t xml:space="preserve">NHS Funding Constraints:</w:t>
      </w:r>
      <w:r>
        <w:t xml:space="preserve"> </w:t>
      </w:r>
      <w:r>
        <w:t xml:space="preserve">Strict eligibility criteria under the IOTN mean that many patients who could benefit from orthodontic treatment are turned away from NHS services, pushing them toward private clinics.</w:t>
      </w:r>
    </w:p>
    <w:p>
      <w:pPr>
        <w:numPr>
          <w:ilvl w:val="0"/>
          <w:numId w:val="1001"/>
        </w:numPr>
        <w:pStyle w:val="Compact"/>
      </w:pPr>
      <w:r>
        <w:rPr>
          <w:bCs/>
          <w:b/>
        </w:rPr>
        <w:t xml:space="preserve">Workforce Shortages:</w:t>
      </w:r>
      <w:r>
        <w:t xml:space="preserve"> </w:t>
      </w:r>
      <w:r>
        <w:t xml:space="preserve">There is a notable shortage of specialist</w:t>
      </w:r>
      <w:r>
        <w:t xml:space="preserve"> </w:t>
      </w:r>
      <w:r>
        <w:rPr>
          <w:bCs/>
          <w:b/>
        </w:rPr>
        <w:t xml:space="preserve">Orthodontist</w:t>
      </w:r>
      <w:r>
        <w:t xml:space="preserve">s in certain areas of the West Midlands, leading to longer waiting times for NHS patients.</w:t>
      </w:r>
    </w:p>
    <w:p>
      <w:pPr>
        <w:numPr>
          <w:ilvl w:val="0"/>
          <w:numId w:val="1001"/>
        </w:numPr>
        <w:pStyle w:val="Compact"/>
      </w:pPr>
      <w:r>
        <w:rPr>
          <w:bCs/>
          <w:b/>
        </w:rPr>
        <w:t xml:space="preserve">Dental Anxiety:</w:t>
      </w:r>
      <w:r>
        <w:t xml:space="preserve">A significant portion of the population in Birmingham exhibits dental anxiety. An effective</w:t>
      </w:r>
      <w:r>
        <w:t xml:space="preserve"> </w:t>
      </w:r>
      <w:r>
        <w:rPr>
          <w:bCs/>
          <w:b/>
        </w:rPr>
        <w:t xml:space="preserve">Orthodontist</w:t>
      </w:r>
      <w:r>
        <w:t xml:space="preserve"> </w:t>
      </w:r>
      <w:r>
        <w:t xml:space="preserve">must employ sedation techniques or psychological support strategies to ensure patient cooperation.</w:t>
      </w:r>
    </w:p>
    <w:bookmarkEnd w:id="27"/>
    <w:bookmarkStart w:id="28" w:name="X043a9bf4e71359c71776fa29119b3d34b7bffc2"/>
    <w:p>
      <w:pPr>
        <w:pStyle w:val="Heading2"/>
      </w:pPr>
      <w:r>
        <w:t xml:space="preserve">Socio-Economic Impact and Community Outreach</w:t>
      </w:r>
    </w:p>
    <w:p>
      <w:pPr>
        <w:pStyle w:val="FirstParagraph"/>
      </w:pPr>
      <w:r>
        <w:t xml:space="preserve">Beyond individual patient care, the impact of orthodontic services extends to the broader community. Many practices in Birmingham offer outreach programs for children with special educational needs. An experienced</w:t>
      </w:r>
      <w:r>
        <w:t xml:space="preserve"> </w:t>
      </w:r>
      <w:r>
        <w:rPr>
          <w:bCs/>
          <w:b/>
        </w:rPr>
        <w:t xml:space="preserve">Orthodontist</w:t>
      </w:r>
      <w:r>
        <w:t xml:space="preserve"> </w:t>
      </w:r>
      <w:r>
        <w:t xml:space="preserve">plays a vital role in improving quality of life by correcting conditions that affect eating, speaking, and self-esteem.</w:t>
      </w:r>
    </w:p>
    <w:p>
      <w:pPr>
        <w:pStyle w:val="BodyText"/>
      </w:pPr>
      <w:r>
        <w:t xml:space="preserve">In recent years, several clinics have partnered with local schools to provide screening programs. Early detection allows an</w:t>
      </w:r>
      <w:r>
        <w:t xml:space="preserve"> </w:t>
      </w:r>
      <w:r>
        <w:rPr>
          <w:bCs/>
          <w:b/>
        </w:rPr>
        <w:t xml:space="preserve">Orthodontist</w:t>
      </w:r>
      <w:r>
        <w:t xml:space="preserve"> </w:t>
      </w:r>
      <w:r>
        <w:t xml:space="preserve">to intervene at the right developmental stage, often simplifying future treatment and reducing costs for families. These initiatives are particularly important in deprived areas of Birmingham where access to private care may be limited.</w:t>
      </w:r>
    </w:p>
    <w:bookmarkEnd w:id="28"/>
    <w:bookmarkStart w:id="29" w:name="Xefd8a1e17c1c56c840303171a03ebc316d4d220"/>
    <w:p>
      <w:pPr>
        <w:pStyle w:val="Heading2"/>
      </w:pPr>
      <w:r>
        <w:t xml:space="preserve">Future Outlook: Trends in United Kingdom Birmingham Orthodontics</w:t>
      </w:r>
    </w:p>
    <w:p>
      <w:pPr>
        <w:pStyle w:val="FirstParagraph"/>
      </w:pPr>
      <w:r>
        <w:t xml:space="preserve">The future of orthodontics in</w:t>
      </w:r>
      <w:r>
        <w:t xml:space="preserve"> </w:t>
      </w:r>
      <w:r>
        <w:rPr>
          <w:bCs/>
          <w:b/>
        </w:rPr>
        <w:t xml:space="preserve">Birmingham, United Kingdom</w:t>
      </w:r>
      <w:r>
        <w:t xml:space="preserve">, points toward greater personalization and digitization. Artificial Intelligence is beginning to assist an</w:t>
      </w:r>
      <w:r>
        <w:t xml:space="preserve"> </w:t>
      </w:r>
      <w:r>
        <w:rPr>
          <w:bCs/>
          <w:b/>
        </w:rPr>
        <w:t xml:space="preserve">Orthodontist</w:t>
      </w:r>
      <w:r>
        <w:t xml:space="preserve"> </w:t>
      </w:r>
      <w:r>
        <w:t xml:space="preserve">in predicting treatment outcomes and optimizing force application. Additionally, there is a trend towards "fast orthodontics," where accelerated biological methods are used to shorten treatment times.</w:t>
      </w:r>
    </w:p>
    <w:p>
      <w:pPr>
        <w:pStyle w:val="BodyText"/>
      </w:pPr>
      <w:r>
        <w:t xml:space="preserve">We anticipate that the demand for aesthetic treatments will continue to rise, driven by social media influence and professional pressures. Consequently, an</w:t>
      </w:r>
      <w:r>
        <w:t xml:space="preserve"> </w:t>
      </w:r>
      <w:r>
        <w:rPr>
          <w:bCs/>
          <w:b/>
        </w:rPr>
        <w:t xml:space="preserve">Orthodontist</w:t>
      </w:r>
      <w:r>
        <w:t xml:space="preserve"> </w:t>
      </w:r>
      <w:r>
        <w:t xml:space="preserve">in Birmingham must stay abreast of the latest materials and techniques, such as self-ligating brackets and advanced polymer aligners.</w:t>
      </w:r>
    </w:p>
    <w:bookmarkEnd w:id="29"/>
    <w:bookmarkStart w:id="30" w:name="conclusion"/>
    <w:p>
      <w:pPr>
        <w:pStyle w:val="Heading2"/>
      </w:pPr>
      <w:r>
        <w:t xml:space="preserve">Conclusion</w:t>
      </w:r>
    </w:p>
    <w:p>
      <w:pPr>
        <w:pStyle w:val="FirstParagraph"/>
      </w:pPr>
      <w:r>
        <w:t xml:space="preserve">This case study underscores the dynamic nature of orthodontic care in</w:t>
      </w:r>
      <w:r>
        <w:t xml:space="preserve"> </w:t>
      </w:r>
      <w:r>
        <w:rPr>
          <w:bCs/>
          <w:b/>
        </w:rPr>
        <w:t xml:space="preserve">Birmingham, United Kingdom</w:t>
      </w:r>
      <w:r>
        <w:t xml:space="preserve">. The modern</w:t>
      </w:r>
      <w:r>
        <w:t xml:space="preserve"> </w:t>
      </w:r>
      <w:r>
        <w:rPr>
          <w:bCs/>
          <w:b/>
        </w:rPr>
        <w:t xml:space="preserve">Orthodontist</w:t>
      </w:r>
      <w:r>
        <w:t xml:space="preserve"> </w:t>
      </w:r>
      <w:r>
        <w:t xml:space="preserve">is not merely a technician placing braces but a holistic healthcare provider who navigates complex medical, technological, and social landscapes. Whether treating adolescents under NHS guidelines or adults seeking private aesthetic enhancement, the core mission remains the same: to improve oral health and confidence.</w:t>
      </w:r>
    </w:p>
    <w:p>
      <w:pPr>
        <w:pStyle w:val="BodyText"/>
      </w:pPr>
      <w:r>
        <w:t xml:space="preserve">The success of orthodontic practices in Birmingham relies on their ability to adapt to local needs while embracing global innovations. As technology advances and patient expectations evolve, the profession will continue to grow, ensuring that high-quality orthodontic care remains accessible and effective for all residents of this vibrant city.</w:t>
      </w:r>
    </w:p>
    <w:p>
      <w:pPr>
        <w:pStyle w:val="BodyText"/>
      </w:pPr>
      <w:r>
        <w:t xml:space="preserve">© 2023 Birmingham Healthcare Research Institute. All Rights Reserved.</w:t>
      </w:r>
      <w:r>
        <w:br/>
      </w:r>
      <w:r>
        <w:t xml:space="preserve">This document is intended for educational and professional reference purposes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Care in United Kingdom Birmingham</dc:title>
  <dc:creator/>
  <dc:language>en</dc:language>
  <cp:keywords/>
  <dcterms:created xsi:type="dcterms:W3CDTF">2026-07-29T12:24:29Z</dcterms:created>
  <dcterms:modified xsi:type="dcterms:W3CDTF">2026-07-29T12:24:29Z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