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Orthodontic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fdaa96ec7d7802b70a24899308aec2114b68d2c"/>
    <w:p>
      <w:pPr>
        <w:pStyle w:val="Heading1"/>
      </w:pPr>
      <w:r>
        <w:t xml:space="preserve">Case Study: Revolutionizing Orthodontic Services in United States San Francisco</w:t>
      </w:r>
    </w:p>
    <w:p>
      <w:pPr>
        <w:pStyle w:val="FirstParagraph"/>
      </w:pPr>
      <w:r>
        <w:rPr>
          <w:bCs/>
          <w:b/>
        </w:rPr>
        <w:t xml:space="preserve">Date:</w:t>
      </w:r>
      <w:r>
        <w:t xml:space="preserve"> </w:t>
      </w:r>
      <w:r>
        <w:t xml:space="preserve">October 20, 2023</w:t>
      </w:r>
      <w:r>
        <w:br/>
      </w:r>
      <w:r>
        <w:rPr>
          <w:bCs/>
          <w:b/>
        </w:rPr>
        <w:t xml:space="preserve">Audience:</w:t>
      </w:r>
      <w:r>
        <w:t xml:space="preserve"> </w:t>
      </w:r>
      <w:r>
        <w:rPr>
          <w:bCs/>
          <w:b/>
        </w:rPr>
        <w:t xml:space="preserve">Subject:</w:t>
      </w:r>
      <w:r>
        <w:t xml:space="preserve"> </w:t>
      </w:r>
      <w:r>
        <w:t xml:space="preserve">Addressing the Unique Challenges of an Orthodontist Practice in a High-Density Urban Environment</w:t>
      </w:r>
    </w:p>
    <w:bookmarkStart w:id="20" w:name="executive-summary"/>
    <w:p>
      <w:pPr>
        <w:pStyle w:val="Heading2"/>
      </w:pPr>
      <w:r>
        <w:t xml:space="preserve">1. Executive Summary</w:t>
      </w:r>
    </w:p>
    <w:p>
      <w:pPr>
        <w:pStyle w:val="FirstParagraph"/>
      </w:pPr>
      <w:r>
        <w:t xml:space="preserve">This case study examines the operational, clinical, and socioeconomic dynamics faced by an independent Orthodontist practice located in United States San Francisco. As one of the most technologically advanced yet expensive metropolitan areas in the nation, San Francisco presents a distinct set of challenges for healthcare providers. The primary objective of this analysis is to explore how modern orthodontic practices can navigate high overhead costs, diverse patient demographics, and intense competition while maintaining clinical excellence and accessibility.</w:t>
      </w:r>
    </w:p>
    <w:p>
      <w:pPr>
        <w:pStyle w:val="BodyText"/>
      </w:pPr>
      <w:r>
        <w:t xml:space="preserve">The study highlights that successful management in United States San Francisco requires more than just technical proficiency; it demands a strategic approach to patient education, digital integration, and community engagement. By analyzing specific interventions implemented by a representative mid-sized practice, this document offers insights for other Orthodontist practitioners looking to thrive in similar high-cost urban markets.</w:t>
      </w:r>
    </w:p>
    <w:bookmarkEnd w:id="20"/>
    <w:bookmarkStart w:id="21" w:name="background-and-context"/>
    <w:p>
      <w:pPr>
        <w:pStyle w:val="Heading2"/>
      </w:pPr>
      <w:r>
        <w:t xml:space="preserve">2. Background and Context</w:t>
      </w:r>
    </w:p>
    <w:p>
      <w:pPr>
        <w:pStyle w:val="FirstParagraph"/>
      </w:pPr>
      <w:r>
        <w:rPr>
          <w:bCs/>
          <w:b/>
        </w:rPr>
        <w:t xml:space="preserve">The Location: United States San Francisco</w:t>
      </w:r>
      <w:r>
        <w:br/>
      </w:r>
      <w:r>
        <w:t xml:space="preserve">San Francisco is characterized by its dense population, high cost of living, and a culturally diverse demographic profile. For healthcare providers, these factors translate into specific operational realities:</w:t>
      </w:r>
    </w:p>
    <w:p>
      <w:pPr>
        <w:numPr>
          <w:ilvl w:val="0"/>
          <w:numId w:val="1001"/>
        </w:numPr>
        <w:pStyle w:val="Compact"/>
      </w:pPr>
      <w:r>
        <w:rPr>
          <w:bCs/>
          <w:b/>
        </w:rPr>
        <w:t xml:space="preserve">Economic Disparity:</w:t>
      </w:r>
      <w:r>
        <w:t xml:space="preserve"> </w:t>
      </w:r>
      <w:r>
        <w:t xml:space="preserve">While the city is home to many high-income tech professionals, there is also a significant population of service workers and immigrants who may lack comprehensive dental insurance or have limited financial resources.</w:t>
      </w:r>
    </w:p>
    <w:p>
      <w:pPr>
        <w:numPr>
          <w:ilvl w:val="0"/>
          <w:numId w:val="1001"/>
        </w:numPr>
        <w:pStyle w:val="Compact"/>
      </w:pPr>
      <w:r>
        <w:rPr>
          <w:bCs/>
          <w:b/>
        </w:rPr>
        <w:t xml:space="preserve">Tech-Savvy Population:</w:t>
      </w:r>
      <w:r>
        <w:t xml:space="preserve"> </w:t>
      </w:r>
      <w:r>
        <w:t xml:space="preserve">Residents of United States San Francisco are early adopters of technology. They expect seamless digital experiences, from online scheduling to virtual consultations.</w:t>
      </w:r>
    </w:p>
    <w:p>
      <w:pPr>
        <w:numPr>
          <w:ilvl w:val="0"/>
          <w:numId w:val="1001"/>
        </w:numPr>
        <w:pStyle w:val="Compact"/>
      </w:pPr>
      <w:r>
        <w:rPr>
          <w:bCs/>
          <w:b/>
        </w:rPr>
        <w:t xml:space="preserve">Saturated Market:</w:t>
      </w:r>
      <w:r>
        <w:t xml:space="preserve"> </w:t>
      </w:r>
      <w:r>
        <w:t xml:space="preserve">The city has a high concentration of dental specialists, including many established Orthodontist firms with long-standing reputations and state-of-the-art facilities.</w:t>
      </w:r>
    </w:p>
    <w:p>
      <w:pPr>
        <w:pStyle w:val="FirstParagraph"/>
      </w:pPr>
      <w:r>
        <w:t xml:space="preserve">An independent Orthodontist operating in this environment must differentiate themselves not just through clinical outcomes, but through patient experience, transparency in pricing, and technological convenience.</w:t>
      </w:r>
    </w:p>
    <w:bookmarkEnd w:id="21"/>
    <w:bookmarkStart w:id="22" w:name="problem-statement"/>
    <w:p>
      <w:pPr>
        <w:pStyle w:val="Heading2"/>
      </w:pPr>
      <w:r>
        <w:t xml:space="preserve">3. Problem Statement</w:t>
      </w:r>
    </w:p>
    <w:p>
      <w:pPr>
        <w:pStyle w:val="FirstParagraph"/>
      </w:pPr>
      <w:r>
        <w:t xml:space="preserve">The focal point of this case study is "Bay Area Braces &amp; Aligners," a fictionalized composite representation of a typical Orthodontist practice in San Francisco. The practice faced three critical challenges:</w:t>
      </w:r>
    </w:p>
    <w:p>
      <w:pPr>
        <w:numPr>
          <w:ilvl w:val="0"/>
          <w:numId w:val="1002"/>
        </w:numPr>
        <w:pStyle w:val="Compact"/>
      </w:pPr>
      <w:r>
        <w:rPr>
          <w:bCs/>
          <w:b/>
        </w:rPr>
        <w:t xml:space="preserve">Rising Operational Costs:</w:t>
      </w:r>
      <w:r>
        <w:t xml:space="preserve"> </w:t>
      </w:r>
      <w:r>
        <w:t xml:space="preserve">Rent and labor costs in United States San Francisco are among the highest in the country, squeezing profit margins.</w:t>
      </w:r>
    </w:p>
    <w:p>
      <w:pPr>
        <w:numPr>
          <w:ilvl w:val="0"/>
          <w:numId w:val="1002"/>
        </w:numPr>
        <w:pStyle w:val="Compact"/>
      </w:pPr>
      <w:r>
        <w:rPr>
          <w:bCs/>
          <w:b/>
        </w:rPr>
        <w:t xml:space="preserve">Patient Acquisition Difficulties:</w:t>
      </w:r>
      <w:r>
        <w:t xml:space="preserve"> </w:t>
      </w:r>
      <w:r>
        <w:t xml:space="preserve">With numerous competitors, acquiring new patients without exorbitant marketing spend was difficult.</w:t>
      </w:r>
    </w:p>
    <w:p>
      <w:pPr>
        <w:numPr>
          <w:ilvl w:val="0"/>
          <w:numId w:val="1002"/>
        </w:numPr>
        <w:pStyle w:val="Compact"/>
      </w:pPr>
      <w:r>
        <w:rPr>
          <w:bCs/>
          <w:b/>
        </w:rPr>
        <w:t xml:space="preserve">Treatment Adherence and Communication:</w:t>
      </w:r>
      <w:r>
        <w:t xml:space="preserve"> </w:t>
      </w:r>
      <w:r>
        <w:t xml:space="preserve">A significant portion of the patient base consisted of busy professionals and families with irregular schedules, leading to missed appointments and lower treatment adherence rates.</w:t>
      </w:r>
    </w:p>
    <w:bookmarkEnd w:id="22"/>
    <w:bookmarkStart w:id="26" w:name="strategic-interventions"/>
    <w:p>
      <w:pPr>
        <w:pStyle w:val="Heading2"/>
      </w:pPr>
      <w:r>
        <w:t xml:space="preserve">4. Strategic Interventions</w:t>
      </w:r>
    </w:p>
    <w:p>
      <w:pPr>
        <w:pStyle w:val="FirstParagraph"/>
      </w:pPr>
      <w:r>
        <w:t xml:space="preserve">To address these challenges, the Orthodontist implemented a multi-faceted strategy focusing on digital transformation, community outreach, and operational efficiency.</w:t>
      </w:r>
    </w:p>
    <w:bookmarkStart w:id="23" w:name="Xea117dfc5fa8611719f52deb64c7aafd40d8105"/>
    <w:p>
      <w:pPr>
        <w:pStyle w:val="Heading3"/>
      </w:pPr>
      <w:r>
        <w:t xml:space="preserve">A. Implementation of Invisible Aligner Technology</w:t>
      </w:r>
    </w:p>
    <w:p>
      <w:pPr>
        <w:pStyle w:val="FirstParagraph"/>
      </w:pPr>
      <w:r>
        <w:t xml:space="preserve">In response to the aesthetic preferences of United States San Francisco’s professional demographic, the practice expanded its offerings to include clear aligner therapy (such as Invisalign). This shift allowed for:</w:t>
      </w:r>
    </w:p>
    <w:p>
      <w:pPr>
        <w:numPr>
          <w:ilvl w:val="0"/>
          <w:numId w:val="1003"/>
        </w:numPr>
        <w:pStyle w:val="Compact"/>
      </w:pPr>
      <w:r>
        <w:rPr>
          <w:bCs/>
          <w:b/>
        </w:rPr>
        <w:t xml:space="preserve">Aesthetic Appeal:</w:t>
      </w:r>
      <w:r>
        <w:t xml:space="preserve"> </w:t>
      </w:r>
      <w:r>
        <w:t xml:space="preserve">Meeting the demand for discreet treatment options among adult patients.</w:t>
      </w:r>
    </w:p>
    <w:p>
      <w:pPr>
        <w:numPr>
          <w:ilvl w:val="0"/>
          <w:numId w:val="1003"/>
        </w:numPr>
        <w:pStyle w:val="Compact"/>
      </w:pPr>
      <w:r>
        <w:rPr>
          <w:bCs/>
          <w:b/>
        </w:rPr>
        <w:t xml:space="preserve">Fewer Visits:</w:t>
      </w:r>
    </w:p>
    <w:p>
      <w:pPr>
        <w:numPr>
          <w:ilvl w:val="0"/>
          <w:numId w:val="1003"/>
        </w:numPr>
        <w:pStyle w:val="Compact"/>
      </w:pPr>
      <w:r>
        <w:t xml:space="preserve">Premium Pricing Power:: Clear aligner treatments generally command higher fees, helping to offset the high overhead costs of maintaining a clinic in United States San Francisco.</w:t>
      </w:r>
    </w:p>
    <w:bookmarkEnd w:id="23"/>
    <w:bookmarkStart w:id="24" w:name="b.-digital-patient-engagement-platform"/>
    <w:p>
      <w:pPr>
        <w:pStyle w:val="Heading3"/>
      </w:pPr>
      <w:r>
        <w:t xml:space="preserve">B. Digital Patient Engagement Platform</w:t>
      </w:r>
    </w:p>
    <w:p>
      <w:pPr>
        <w:pStyle w:val="FirstParagraph"/>
      </w:pPr>
      <w:r>
        <w:t xml:space="preserve">The Orthodontist invested in a proprietary patient portal that integrated with the practice management software. This platform allowed patients to:</w:t>
      </w:r>
    </w:p>
    <w:p>
      <w:pPr>
        <w:numPr>
          <w:ilvl w:val="0"/>
          <w:numId w:val="1004"/>
        </w:numPr>
        <w:pStyle w:val="Compact"/>
      </w:pPr>
      <w:r>
        <w:t xml:space="preserve">Schedule and reschedule appointments via mobile devices.</w:t>
      </w:r>
    </w:p>
    <w:p>
      <w:pPr>
        <w:numPr>
          <w:ilvl w:val="0"/>
          <w:numId w:val="1004"/>
        </w:numPr>
        <w:pStyle w:val="Compact"/>
      </w:pPr>
      <w:r>
        <w:t xml:space="preserve">Upload progress photos for remote monitoring.</w:t>
      </w:r>
    </w:p>
    <w:p>
      <w:pPr>
        <w:numPr>
          <w:ilvl w:val="0"/>
          <w:numId w:val="1004"/>
        </w:numPr>
        <w:pStyle w:val="Compact"/>
      </w:pPr>
      <w:r>
        <w:t xml:space="preserve">Access educational materials about oral hygiene specific to their treatment stage.</w:t>
      </w:r>
    </w:p>
    <w:p>
      <w:pPr>
        <w:pStyle w:val="FirstParagraph"/>
      </w:pPr>
      <w:r>
        <w:t xml:space="preserve">This digital-first approach resonated deeply with the tech-oriented population of United States San Francisco, resulting in a 40% reduction in no-shows and increased patient satisfaction scores.</w:t>
      </w:r>
    </w:p>
    <w:bookmarkEnd w:id="24"/>
    <w:bookmarkStart w:id="25" w:name="c.-community-based-outreach-programs"/>
    <w:p>
      <w:pPr>
        <w:pStyle w:val="Heading3"/>
      </w:pPr>
      <w:r>
        <w:t xml:space="preserve">C. Community-Based Outreach Programs</w:t>
      </w:r>
    </w:p>
    <w:p>
      <w:pPr>
        <w:pStyle w:val="FirstParagraph"/>
      </w:pPr>
      <w:r>
        <w:t xml:space="preserve">To address socioeconomic disparities and build brand loyalty within diverse neighborhoods, the practice launched a "Smiles for SF" initiative. This involved:</w:t>
      </w:r>
    </w:p>
    <w:p>
      <w:pPr>
        <w:numPr>
          <w:ilvl w:val="0"/>
          <w:numId w:val="1005"/>
        </w:numPr>
        <w:pStyle w:val="Compact"/>
      </w:pPr>
      <w:r>
        <w:rPr>
          <w:bCs/>
          <w:b/>
        </w:rPr>
        <w:t xml:space="preserve">School Partnerships:</w:t>
      </w:r>
      <w:r>
        <w:t xml:space="preserve">&lt; strong/&gt; Providing free orthodontic screenings in underserved public schools.</w:t>
      </w:r>
    </w:p>
    <w:p>
      <w:pPr>
        <w:numPr>
          <w:ilvl w:val="0"/>
          <w:numId w:val="1005"/>
        </w:numPr>
        <w:pStyle w:val="Compact"/>
      </w:pPr>
      <w:r>
        <w:t xml:space="preserve">Scholarship Funds:: Establishing a sliding-scale payment program for low-income families to ensure equitable access to care.</w:t>
      </w:r>
    </w:p>
    <w:bookmarkEnd w:id="25"/>
    <w:bookmarkEnd w:id="26"/>
    <w:bookmarkStart w:id="27" w:name="results-and-outcomes"/>
    <w:p>
      <w:pPr>
        <w:pStyle w:val="Heading2"/>
      </w:pPr>
      <w:r>
        <w:t xml:space="preserve">5. Results and Outcomes</w:t>
      </w:r>
    </w:p>
    <w:p>
      <w:pPr>
        <w:pStyle w:val="FirstParagraph"/>
      </w:pPr>
      <w:r>
        <w:t xml:space="preserve">After 18 months of implementing these strategies, the Orthodontist practice reported significant improvements:</w:t>
      </w:r>
    </w:p>
    <w:p>
      <w:pPr>
        <w:pStyle w:val="BodyText"/>
      </w:pPr>
      <w:r>
        <w:t xml:space="preserve">Metric</w:t>
      </w:r>
    </w:p>
    <w:p>
      <w:pPr>
        <w:pStyle w:val="BodyText"/>
      </w:pPr>
      <w:r>
        <w:t xml:space="preserve">Baseline (Year 0)</w:t>
      </w:r>
    </w:p>
    <w:p>
      <w:pPr>
        <w:pStyle w:val="BodyText"/>
      </w:pPr>
      <w:r>
        <w:t xml:space="preserve">CURRENT (Year 1.5)</w:t>
      </w:r>
    </w:p>
    <w:p>
      <w:pPr>
        <w:pStyle w:val="BodyText"/>
      </w:pPr>
      <w:r>
        <w:t xml:space="preserve">Patient Acquisition Cost</w:t>
      </w:r>
    </w:p>
    <w:p>
      <w:pPr>
        <w:pStyle w:val="BodyText"/>
      </w:pPr>
      <w:r>
        <w:t xml:space="preserve">$450 per patient</w:t>
      </w:r>
    </w:p>
    <w:p>
      <w:pPr>
        <w:pStyle w:val="BodyText"/>
      </w:pPr>
      <w:r>
        <w:t xml:space="preserve">Td&gt;$280 per patient</w:t>
      </w:r>
    </w:p>
    <w:p>
      <w:pPr>
        <w:pStyle w:val="BodyText"/>
      </w:pPr>
      <w:r>
        <w:t xml:space="preserve">No-Show Rate</w:t>
      </w:r>
    </w:p>
    <w:p>
      <w:pPr>
        <w:pStyle w:val="BodyText"/>
      </w:pPr>
      <w:r>
        <w:t xml:space="preserve"> </w:t>
      </w:r>
    </w:p>
    <w:p>
      <w:pPr>
        <w:pStyle w:val="BodyText"/>
      </w:pPr>
      <w:r>
        <w:t xml:space="preserve">8.5%</w:t>
      </w:r>
    </w:p>
    <w:p>
      <w:pPr>
        <w:pStyle w:val="BodyText"/>
      </w:pPr>
      <w:r>
        <w:t xml:space="preserve">3.2%</w:t>
      </w:r>
    </w:p>
    <w:p>
      <w:pPr>
        <w:pStyle w:val="BodyText"/>
      </w:pPr>
      <w:r>
        <w:t xml:space="preserve">Average Monthly Revenue</w:t>
      </w:r>
    </w:p>
    <w:p>
      <w:pPr>
        <w:pStyle w:val="BodyText"/>
      </w:pPr>
      <w:r>
        <w:t xml:space="preserve">$120,000</w:t>
      </w:r>
    </w:p>
    <w:p>
      <w:pPr>
        <w:pStyle w:val="BodyText"/>
      </w:pPr>
      <w:r>
        <w:t xml:space="preserve">$165,00</w:t>
      </w:r>
    </w:p>
    <w:p>
      <w:pPr>
        <w:pStyle w:val="BodyText"/>
      </w:pPr>
      <w:r>
        <w:t xml:space="preserve">Patient Satisfaction Score (out of 5)</w:t>
      </w:r>
    </w:p>
    <w:p>
      <w:pPr>
        <w:pStyle w:val="BodyText"/>
      </w:pPr>
      <w:r>
        <w:t xml:space="preserve"> </w:t>
      </w:r>
    </w:p>
    <w:p>
      <w:pPr>
        <w:pStyle w:val="BodyText"/>
      </w:pPr>
      <w:r>
        <w:t xml:space="preserve">4.2</w:t>
      </w:r>
    </w:p>
    <w:p>
      <w:pPr>
        <w:pStyle w:val="BodyText"/>
      </w:pPr>
      <w:r>
        <w:t xml:space="preserve">4.8/TBODY&gt;</w:t>
      </w:r>
    </w:p>
    <w:p>
      <w:pPr>
        <w:pStyle w:val="BodyText"/>
      </w:pPr>
      <w:r>
        <w:t xml:space="preserve">The data indicates that by adapting to the specific cultural and technological expectations of United States San Francisco, the practice not only improved its financial health but also enhanced its community standing.</w:t>
      </w:r>
    </w:p>
    <w:bookmarkEnd w:id="27"/>
    <w:bookmarkStart w:id="28" w:name="X1d25154ea96e4efea43457655f71307d1103563"/>
    <w:p>
      <w:pPr>
        <w:pStyle w:val="Heading2"/>
      </w:pPr>
      <w:r>
        <w:t xml:space="preserve">6. Discussion: The Unique Role of an Orthodontist in United States San Francisco</w:t>
      </w:r>
    </w:p>
    <w:p>
      <w:pPr>
        <w:pStyle w:val="FirstParagraph"/>
      </w:pPr>
      <w:r>
        <w:t xml:space="preserve">This case study underscores that an Orthodontist in United States San Francisco cannot operate as a generic medical provider. The role has evolved into a hybrid of clinical specialist, digital service provider, and community health advocate.</w:t>
      </w:r>
    </w:p>
    <w:p>
      <w:pPr>
        <w:pStyle w:val="BodyText"/>
      </w:pPr>
      <w:r>
        <w:rPr>
          <w:bCs/>
          <w:b/>
        </w:rPr>
        <w:t xml:space="preserve">The Importance of Transparency:</w:t>
      </w:r>
      <w:r>
        <w:t xml:space="preserve"> </w:t>
      </w:r>
      <w:r>
        <w:t xml:space="preserve">In a city where patients are highly informed via online reviews and social media, transparency in pricing and treatment options is crucial. An Orthodontist who hides costs or uses complex jargon risks losing trust rapidly.</w:t>
      </w:r>
    </w:p>
    <w:p>
      <w:pPr>
        <w:pStyle w:val="BodyText"/>
      </w:pPr>
      <w:r>
        <w:rPr>
          <w:bCs/>
          <w:b/>
        </w:rPr>
        <w:t xml:space="preserve">Digital Integration as a Necessity, Not a Luxury:</w:t>
      </w:r>
      <w:r>
        <w:t xml:space="preserve"> </w:t>
      </w:r>
      <w:r>
        <w:t xml:space="preserve">For an Orthodontist in United States San Francisco, failing to adopt digital workflows is akin to falling behind. Patients expect efficiency and convenience that mirrors the services they receive from other local industries like tech and finance.</w:t>
      </w:r>
    </w:p>
    <w:bookmarkEnd w:id="28"/>
    <w:bookmarkStart w:id="29" w:name="conclusion"/>
    <w:p>
      <w:pPr>
        <w:pStyle w:val="Heading2"/>
      </w:pPr>
      <w:r>
        <w:t xml:space="preserve">7. Conclusion</w:t>
      </w:r>
    </w:p>
    <w:p>
      <w:pPr>
        <w:pStyle w:val="FirstParagraph"/>
      </w:pPr>
      <w:r>
        <w:t xml:space="preserve">The challenges faced by an Orthodontist in United States San Francisco are significant, driven by high costs and a competitive landscape. However, these challenges also present opportunities for innovation. By leveraging technology to enhance patient experience, expanding service offerings to meet aesthetic demands, and committing to community outreach, orthodontic practices can achieve sustainable growth.</w:t>
      </w:r>
    </w:p>
    <w:p>
      <w:pPr>
        <w:pStyle w:val="BodyText"/>
      </w:pPr>
      <w:r>
        <w:t xml:space="preserve">This case study serves as a blueprint for other Orthodontist practitioners in similar urban centers. The key takeaway is that success in United States San Francisco is not merely about straightening teeth; it is about delivering a holistic, efficient, and accessible healthcare experience that resonates with the unique pulse of the city.</w:t>
      </w:r>
    </w:p>
    <w:p>
      <w:pPr>
        <w:pStyle w:val="BodyText"/>
      </w:pPr>
      <w:r>
        <w:rPr>
          <w:bCs/>
          <w:b/>
        </w:rPr>
        <w:t xml:space="preserve">Key Takeaway:</w:t>
      </w:r>
      <w:r>
        <w:t xml:space="preserve"> </w:t>
      </w:r>
      <w:r>
        <w:t xml:space="preserve">An Orthodontist operating in United States San Francisco must balance clinical excellence with digital innovation and social responsibility to succeed in this dynamic market.</w:t>
      </w:r>
    </w:p>
    <w:p>
      <w:pPr>
        <w:pStyle w:val="BodyText"/>
      </w:pPr>
      <w:r>
        <w:t xml:space="preserve">End of Case Study Document.</w:t>
      </w:r>
      <w:r>
        <w:br/>
      </w:r>
      <w:r>
        <w:t xml:space="preserve">Prepared for Healthcare Sector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Orthodontic Care in United States San Francisco</dc:title>
  <dc:creator/>
  <dc:language>en</dc:language>
  <cp:keywords/>
  <dcterms:created xsi:type="dcterms:W3CDTF">2026-07-29T04:14:59Z</dcterms:created>
  <dcterms:modified xsi:type="dcterms:W3CDTF">2026-07-29T04:14:59Z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