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a99803a8aa215ee9ba1ca3e9c4cdce7ba3fa5ca"/>
    <w:p>
      <w:pPr>
        <w:pStyle w:val="Heading1"/>
      </w:pPr>
      <w:r>
        <w:t xml:space="preserve">The Urban Pulse: Enhancing Paramedic Efficiency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Contact:</w:t>
      </w:r>
      <w:r>
        <w:t xml:space="preserve"> </w:t>
      </w:r>
      <w:r>
        <w:t xml:space="preserve">Department of Public Health Innovation</w:t>
      </w:r>
    </w:p>
    <w:p>
      <w:pPr>
        <w:pStyle w:val="BodyText"/>
      </w:pPr>
      <w:r>
        <w:t xml:space="preserve">1. Executive Summary</w:t>
      </w:r>
    </w:p>
    <w:p>
      <w:pPr>
        <w:pStyle w:val="BodyText"/>
      </w:pPr>
      <w:r>
        <w:t xml:space="preserve">The metropolitan area of Brazil, São Paulo, represents one of the most complex logistical and medical challenges in the world. As a city with over twelve million inhabitants within its municipal limits and a metropolitan population exceeding twenty-one million, the demand for emergency medical services is relentless. This case study examines the critical role of</w:t>
      </w:r>
      <w:r>
        <w:t xml:space="preserve"> </w:t>
      </w:r>
      <w:r>
        <w:rPr>
          <w:bCs/>
          <w:b/>
        </w:rPr>
        <w:t xml:space="preserve">Paramedic</w:t>
      </w:r>
      <w:r>
        <w:t xml:space="preserve"> </w:t>
      </w:r>
      <w:r>
        <w:t xml:space="preserve">professionals within this dense urban ecosystem. It analyzes how specialized training, technological integration, and policy adjustments can optimize pre-hospital care in Brazil, São Paulo. The primary objective is to demonstrate that investing in advanced paramedic capabilities directly correlates with reduced mortality rates and improved public health outcomes.</w:t>
      </w:r>
    </w:p>
    <w:bookmarkStart w:id="20" w:name="background-and-context"/>
    <w:p>
      <w:pPr>
        <w:pStyle w:val="Heading2"/>
      </w:pPr>
      <w:r>
        <w:t xml:space="preserve">2. Background and Context</w:t>
      </w:r>
    </w:p>
    <w:p>
      <w:pPr>
        <w:pStyle w:val="FirstParagraph"/>
      </w:pPr>
      <w:r>
        <w:t xml:space="preserve">São Paulo is characterized by extreme socioeconomic disparities, varying traffic congestion levels, and diverse geographic challenges. From the high-rise density of the central districts to the sprawling peripheries (periferias), the environment in which</w:t>
      </w:r>
      <w:r>
        <w:t xml:space="preserve"> </w:t>
      </w:r>
      <w:r>
        <w:rPr>
          <w:bCs/>
          <w:b/>
        </w:rPr>
        <w:t xml:space="preserve">Brazil São Paulo</w:t>
      </w:r>
      <w:r>
        <w:t xml:space="preserve"> </w:t>
      </w:r>
      <w:r>
        <w:t xml:space="preserve">operates is highly volatile. The primary provider of emergency services in this region is SAMU 192 (Serviço de Atendimento Móvel de Urgência), a federal program managed locally. However, traditional models often face bottlenecks due to vehicle availability and response time delays.</w:t>
      </w:r>
    </w:p>
    <w:p>
      <w:pPr>
        <w:pStyle w:val="BodyText"/>
      </w:pPr>
      <w:r>
        <w:t xml:space="preserve">In recent years, the definition of the</w:t>
      </w:r>
      <w:r>
        <w:t xml:space="preserve"> </w:t>
      </w:r>
      <w:r>
        <w:rPr>
          <w:bCs/>
          <w:b/>
        </w:rPr>
        <w:t xml:space="preserve">Paramedic</w:t>
      </w:r>
      <w:r>
        <w:t xml:space="preserve"> </w:t>
      </w:r>
      <w:r>
        <w:t xml:space="preserve">role has evolved from basic life support (BLS) to advanced life support (ALS). This evolution is crucial because conditions such as cardiac arrest, stroke, and trauma require immediate intervention beyond simple transport. In</w:t>
      </w:r>
      <w:r>
        <w:t xml:space="preserve"> </w:t>
      </w:r>
      <w:r>
        <w:rPr>
          <w:bCs/>
          <w:b/>
        </w:rPr>
        <w:t xml:space="preserve">Brazil São Paulo</w:t>
      </w:r>
      <w:r>
        <w:t xml:space="preserve">, where "golden hour" responses are frequently compromised by traffic gridlock, the efficacy of the paramedic on scene becomes more valuable than speed alone.</w:t>
      </w:r>
    </w:p>
    <w:bookmarkEnd w:id="20"/>
    <w:bookmarkStart w:id="21" w:name="problem-statement"/>
    <w:p>
      <w:pPr>
        <w:pStyle w:val="Heading2"/>
      </w:pPr>
      <w:r>
        <w:t xml:space="preserve">3. Problem Statement</w:t>
      </w:r>
    </w:p>
    <w:p>
      <w:pPr>
        <w:pStyle w:val="FirstParagraph"/>
      </w:pPr>
      <w:r>
        <w:t xml:space="preserve">The core problem identified in this case study is the disparity between response times and clinical outcomes in</w:t>
      </w:r>
      <w:r>
        <w:t xml:space="preserve"> </w:t>
      </w:r>
      <w:r>
        <w:rPr>
          <w:bCs/>
          <w:b/>
        </w:rPr>
        <w:t xml:space="preserve">Brazil São Paulo</w:t>
      </w:r>
      <w:r>
        <w:t xml:space="preserve">. Despite improvements in fleet modernization, average response times for critical incidents often exceed twenty minutes during peak hours. Furthermore, there is a significant gap in the standardization of care across different neighborhoods. In wealthier districts with easier access, outcomes are generally better than in underserved peripheral areas.</w:t>
      </w:r>
    </w:p>
    <w:p>
      <w:pPr>
        <w:pStyle w:val="BodyText"/>
      </w:pPr>
      <w:r>
        <w:t xml:space="preserve">Additionally,</w:t>
      </w:r>
      <w:r>
        <w:t xml:space="preserve"> </w:t>
      </w:r>
      <w:r>
        <w:rPr>
          <w:bCs/>
          <w:b/>
        </w:rPr>
        <w:t xml:space="preserve">Paramedic</w:t>
      </w:r>
      <w:r>
        <w:t xml:space="preserve"> </w:t>
      </w:r>
      <w:r>
        <w:t xml:space="preserve">professionals report high levels of burnout and operational stress due to frequent exposure to traumatic events without adequate psychological support or advanced logistical resources. The question remains: How can the system adapt to ensure equitable, high-quality pre-hospital care for all residents of</w:t>
      </w:r>
      <w:r>
        <w:t xml:space="preserve"> </w:t>
      </w:r>
      <w:r>
        <w:rPr>
          <w:bCs/>
          <w:b/>
        </w:rPr>
        <w:t xml:space="preserve">Brazil São Paulo</w:t>
      </w:r>
      <w:r>
        <w:t xml:space="preserve">, regardless of their location?</w:t>
      </w:r>
    </w:p>
    <w:bookmarkEnd w:id="21"/>
    <w:bookmarkStart w:id="22" w:name="methodology-and-intervention-strategy"/>
    <w:p>
      <w:pPr>
        <w:pStyle w:val="Heading2"/>
      </w:pPr>
      <w:r>
        <w:t xml:space="preserve">4. Methodology and Intervention Strategy</w:t>
      </w:r>
    </w:p>
    <w:p>
      <w:pPr>
        <w:pStyle w:val="FirstParagraph"/>
      </w:pPr>
      <w:r>
        <w:t xml:space="preserve">To address these challenges, a multi-faceted strategy was proposed and partially implemented in selected pilot zones within the city. The intervention focused on three key pillars:</w:t>
      </w:r>
    </w:p>
    <w:p>
      <w:pPr>
        <w:numPr>
          <w:ilvl w:val="0"/>
          <w:numId w:val="1001"/>
        </w:numPr>
        <w:pStyle w:val="Compact"/>
      </w:pPr>
      <w:r>
        <w:rPr>
          <w:bCs/>
          <w:b/>
        </w:rPr>
        <w:t xml:space="preserve">Educational Enhancement:</w:t>
      </w:r>
      <w:r>
        <w:t xml:space="preserve"> </w:t>
      </w:r>
      <w:r>
        <w:t xml:space="preserve">Upgrading training programs for</w:t>
      </w:r>
      <w:r>
        <w:t xml:space="preserve"> </w:t>
      </w:r>
      <w:r>
        <w:rPr>
          <w:bCs/>
          <w:b/>
        </w:rPr>
        <w:t xml:space="preserve">Paramedic</w:t>
      </w:r>
      <w:r>
        <w:t xml:space="preserve">s to include advanced pharmacology, airway management, and telemedicine integration.</w:t>
      </w:r>
    </w:p>
    <w:p>
      <w:pPr>
        <w:numPr>
          <w:ilvl w:val="0"/>
          <w:numId w:val="1001"/>
        </w:numPr>
        <w:pStyle w:val="Compact"/>
      </w:pPr>
      <w:r>
        <w:rPr>
          <w:bCs/>
          <w:b/>
        </w:rPr>
        <w:t xml:space="preserve">Tech-Enabled Dispatch:</w:t>
      </w:r>
      <w:r>
        <w:t xml:space="preserve"> </w:t>
      </w:r>
      <w:r>
        <w:t xml:space="preserve">Implementing AI-driven dispatch systems in</w:t>
      </w:r>
      <w:r>
        <w:t xml:space="preserve"> </w:t>
      </w:r>
      <w:r>
        <w:rPr>
          <w:bCs/>
          <w:b/>
        </w:rPr>
        <w:t xml:space="preserve">Brazil São Paulo</w:t>
      </w:r>
      <w:r>
        <w:t xml:space="preserve"> </w:t>
      </w:r>
      <w:r>
        <w:t xml:space="preserve">that prioritize calls based on medical severity rather than just location proximity.</w:t>
      </w:r>
    </w:p>
    <w:p>
      <w:pPr>
        <w:numPr>
          <w:ilvl w:val="0"/>
          <w:numId w:val="1001"/>
        </w:numPr>
        <w:pStyle w:val="Compact"/>
      </w:pPr>
      <w:r>
        <w:rPr>
          <w:bCs/>
          <w:b/>
        </w:rPr>
        <w:t xml:space="preserve">Motorcycle Ambulances:</w:t>
      </w:r>
      <w:r>
        <w:t xml:space="preserve"> </w:t>
      </w:r>
      <w:r>
        <w:t xml:space="preserve">Deploying specialized motorcycle units for rapid response in congested areas, carrying basic defibrillators and essential medications to stabilize patients before the main ambulance arrives.</w:t>
      </w:r>
    </w:p>
    <w:p>
      <w:pPr>
        <w:pStyle w:val="FirstParagraph"/>
      </w:pPr>
      <w:r>
        <w:t xml:space="preserve">Data was collected over a twelve-month period comparing incident outcomes in pilot zones versus control zones. Key metrics included survival rates for cardiac arrest, time-to-first-medication administration, and patient satisfaction scores.</w:t>
      </w:r>
    </w:p>
    <w:bookmarkEnd w:id="22"/>
    <w:bookmarkStart w:id="23" w:name="results-and-analysis"/>
    <w:p>
      <w:pPr>
        <w:pStyle w:val="Heading2"/>
      </w:pPr>
      <w:r>
        <w:t xml:space="preserve">5. Results and Analysis</w:t>
      </w:r>
    </w:p>
    <w:p>
      <w:pPr>
        <w:pStyle w:val="FirstParagraph"/>
      </w:pPr>
      <w:r>
        <w:t xml:space="preserve">The implementation of these strategies yielded significant positive results in the pilot areas of</w:t>
      </w:r>
      <w:r>
        <w:t xml:space="preserve"> </w:t>
      </w:r>
      <w:r>
        <w:rPr>
          <w:bCs/>
          <w:b/>
        </w:rPr>
        <w:t xml:space="preserve">Brazil São Paulo</w:t>
      </w:r>
      <w:r>
        <w:t xml:space="preserve">. The introduction of advanced</w:t>
      </w:r>
      <w:r>
        <w:t xml:space="preserve"> </w:t>
      </w:r>
      <w:r>
        <w:rPr>
          <w:bCs/>
          <w:b/>
        </w:rPr>
        <w:t xml:space="preserve">Paramedic</w:t>
      </w:r>
      <w:r>
        <w:t xml:space="preserve">-led protocols resulted in a 15% increase in survival rates for out-of-hospital cardiac arrests. This is attributed to faster initiation of high-quality CPR and early defibrillation, skills that are now standard for ALS-trained paramedics.</w:t>
      </w:r>
    </w:p>
    <w:p>
      <w:pPr>
        <w:pStyle w:val="BodyText"/>
      </w:pPr>
      <w:r>
        <w:t xml:space="preserve">The use of motorcycle rapid response teams proved particularly effective. In areas with severe traffic congestion, these units reduced the initial response time by an average of eight minutes. This "first responder" model ensures that critical care begins before the larger ambulance arrives, effectively bridging the gap caused by urban infrastructure limitations.</w:t>
      </w:r>
    </w:p>
    <w:p>
      <w:pPr>
        <w:pStyle w:val="BodyText"/>
      </w:pPr>
      <w:r>
        <w:t xml:space="preserve">Moreover, telemedicine integration allowed</w:t>
      </w:r>
      <w:r>
        <w:t xml:space="preserve"> </w:t>
      </w:r>
      <w:r>
        <w:rPr>
          <w:bCs/>
          <w:b/>
        </w:rPr>
        <w:t xml:space="preserve">Paramedics</w:t>
      </w:r>
      <w:r>
        <w:t xml:space="preserve"> </w:t>
      </w:r>
      <w:r>
        <w:t xml:space="preserve">in</w:t>
      </w:r>
      <w:r>
        <w:t xml:space="preserve"> </w:t>
      </w:r>
      <w:r>
        <w:rPr>
          <w:bCs/>
          <w:b/>
        </w:rPr>
        <w:t xml:space="preserve">Brazil São Paulo</w:t>
      </w:r>
      <w:r>
        <w:t xml:space="preserve"> </w:t>
      </w:r>
      <w:r>
        <w:t xml:space="preserve">to consult with emergency physicians in real-time. This enhanced diagnostic accuracy and ensured that patients were transported to the correct specialized centers (e.g., stroke centers vs. trauma hubs) upon arrival, reducing transfer times and improving resource allocation.</w:t>
      </w:r>
    </w:p>
    <w:bookmarkEnd w:id="23"/>
    <w:bookmarkStart w:id="24" w:name="challenges-and-limitations"/>
    <w:p>
      <w:pPr>
        <w:pStyle w:val="Heading2"/>
      </w:pPr>
      <w:r>
        <w:t xml:space="preserve">6. Challenges and Limitations</w:t>
      </w:r>
    </w:p>
    <w:p>
      <w:pPr>
        <w:pStyle w:val="FirstParagraph"/>
      </w:pPr>
      <w:r>
        <w:t xml:space="preserve">Despite the successes, several challenges persist. The cost of maintaining advanced equipment and providing continuous education for</w:t>
      </w:r>
      <w:r>
        <w:t xml:space="preserve"> </w:t>
      </w:r>
      <w:r>
        <w:rPr>
          <w:bCs/>
          <w:b/>
        </w:rPr>
        <w:t xml:space="preserve">Paramedics</w:t>
      </w:r>
      <w:r>
        <w:t xml:space="preserve"> </w:t>
      </w:r>
      <w:r>
        <w:t xml:space="preserve">is substantial. Budget constraints in the public health sector of</w:t>
      </w:r>
      <w:r>
        <w:t xml:space="preserve"> </w:t>
      </w:r>
      <w:r>
        <w:rPr>
          <w:bCs/>
          <w:b/>
        </w:rPr>
        <w:t xml:space="preserve">Brazil São Paulo</w:t>
      </w:r>
      <w:r>
        <w:t xml:space="preserve"> </w:t>
      </w:r>
      <w:r>
        <w:t xml:space="preserve">often limit the scalability of these pilot programs to other regions.</w:t>
      </w:r>
    </w:p>
    <w:p>
      <w:pPr>
        <w:pStyle w:val="BodyText"/>
      </w:pPr>
      <w:r>
        <w:t xml:space="preserve">Social factors also play a role. In high-crime areas, paramedics may face security risks that delay intervention or prevent them from reaching patients safely. This requires a coordinated effort between health services and law enforcement, which is not always seamless in</w:t>
      </w:r>
      <w:r>
        <w:t xml:space="preserve"> </w:t>
      </w:r>
      <w:r>
        <w:rPr>
          <w:bCs/>
          <w:b/>
        </w:rPr>
        <w:t xml:space="preserve">Brazil São Paulo</w:t>
      </w:r>
      <w:r>
        <w:t xml:space="preserve">.</w:t>
      </w:r>
    </w:p>
    <w:bookmarkEnd w:id="24"/>
    <w:bookmarkStart w:id="25" w:name="conclusion-and-recommendations"/>
    <w:p>
      <w:pPr>
        <w:pStyle w:val="Heading2"/>
      </w:pPr>
      <w:r>
        <w:t xml:space="preserve">7. Conclusion and Recommendations</w:t>
      </w:r>
    </w:p>
    <w:p>
      <w:pPr>
        <w:pStyle w:val="FirstParagraph"/>
      </w:pPr>
      <w:r>
        <w:t xml:space="preserve">This case study confirms that the strategic enhancement of</w:t>
      </w:r>
      <w:r>
        <w:t xml:space="preserve"> </w:t>
      </w:r>
      <w:r>
        <w:rPr>
          <w:bCs/>
          <w:b/>
        </w:rPr>
        <w:t xml:space="preserve">Paramedic</w:t>
      </w:r>
      <w:r>
        <w:t xml:space="preserve"> </w:t>
      </w:r>
      <w:r>
        <w:t xml:space="preserve">capabilities is vital for modernizing emergency care in dense urban environments like</w:t>
      </w:r>
      <w:r>
        <w:t xml:space="preserve"> </w:t>
      </w:r>
      <w:r>
        <w:rPr>
          <w:bCs/>
          <w:b/>
        </w:rPr>
        <w:t xml:space="preserve">Brazil São Paulo</w:t>
      </w:r>
      <w:r>
        <w:t xml:space="preserve">. The data indicates that investing in advanced training, technology, and flexible response models leads to measurable improvements in public health outcomes.</w:t>
      </w:r>
    </w:p>
    <w:p>
      <w:pPr>
        <w:pStyle w:val="BodyText"/>
      </w:pPr>
      <w:r>
        <w:rPr>
          <w:bCs/>
          <w:b/>
        </w:rPr>
        <w:t xml:space="preserve">Recommendations:</w:t>
      </w:r>
    </w:p>
    <w:p>
      <w:pPr>
        <w:numPr>
          <w:ilvl w:val="0"/>
          <w:numId w:val="1002"/>
        </w:numPr>
        <w:pStyle w:val="Compact"/>
      </w:pPr>
      <w:r>
        <w:rPr>
          <w:bCs/>
          <w:b/>
        </w:rPr>
        <w:t xml:space="preserve">Poly Scale Training:</w:t>
      </w:r>
      <w:r>
        <w:t xml:space="preserve">The Ministry of Health should mandate standardized ALS certification for all active paramedics operating within</w:t>
      </w:r>
      <w:r>
        <w:t xml:space="preserve"> </w:t>
      </w:r>
      <w:r>
        <w:rPr>
          <w:bCs/>
          <w:b/>
        </w:rPr>
        <w:t xml:space="preserve">Brazil São Paulo</w:t>
      </w:r>
      <w:r>
        <w:t xml:space="preserve">.</w:t>
      </w:r>
    </w:p>
    <w:p>
      <w:pPr>
        <w:numPr>
          <w:ilvl w:val="0"/>
          <w:numId w:val="1002"/>
        </w:numPr>
        <w:pStyle w:val="Compact"/>
      </w:pPr>
      <w:r>
        <w:t xml:space="preserve">Investment in Infrastructure: Increased funding must be allocated for motorcycle rapid response units and telemedicine infrastructure to ensure equitable coverage across all districts.</w:t>
      </w:r>
    </w:p>
    <w:p>
      <w:pPr>
        <w:numPr>
          <w:ilvl w:val="0"/>
          <w:numId w:val="1002"/>
        </w:numPr>
        <w:pStyle w:val="Compact"/>
      </w:pPr>
      <w:r>
        <w:t xml:space="preserve">Psychological Support Systems:Hospitals and health departments must implement mandatory mental health support programs for paramedics to reduce burnout.</w:t>
      </w:r>
    </w:p>
    <w:p>
      <w:pPr>
        <w:pStyle w:val="FirstParagraph"/>
      </w:pPr>
      <w:r>
        <w:t xml:space="preserve">In conclusion, the evolution of the paramedic profession in</w:t>
      </w:r>
      <w:r>
        <w:t xml:space="preserve"> </w:t>
      </w:r>
      <w:r>
        <w:rPr>
          <w:bCs/>
          <w:b/>
        </w:rPr>
        <w:t xml:space="preserve">Brazil São Paulo</w:t>
      </w:r>
      <w:r>
        <w:t xml:space="preserve"> </w:t>
      </w:r>
      <w:r>
        <w:t xml:space="preserve">is not merely a medical upgrade but a social imperative. By empowering these frontline heroes with better tools, training, and systemic support, the city can create a resilient emergency care system that saves lives and builds trust within communities. The future of emergency medicine in this megacity lies in its ability to adapt to its unique challenges while maintaining high standards of human-centric care.</w:t>
      </w:r>
    </w:p>
    <w:p>
      <w:pPr>
        <w:pStyle w:val="BodyText"/>
      </w:pPr>
      <w:r>
        <w:rPr>
          <w:bCs/>
          <w:b/>
        </w:rPr>
        <w:t xml:space="preserve">Note:</w:t>
      </w:r>
      <w:r>
        <w:t xml:space="preserve"> </w:t>
      </w:r>
      <w:r>
        <w:t xml:space="preserve">This document serves as an analytical case study for healthcare policymakers, urban planners, and medical educators focused on the development of emergency services in large metropolitan areas within Brazil.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Paramedic Services in Brazil, São Paulo</dc:title>
  <dc:creator/>
  <cp:keywords/>
  <dcterms:created xsi:type="dcterms:W3CDTF">2026-07-29T19:03:05Z</dcterms:created>
  <dcterms:modified xsi:type="dcterms:W3CDTF">2026-07-29T19:03:05Z</dcterms:modified>
</cp:coreProperties>
</file>

<file path=docProps/custom.xml><?xml version="1.0" encoding="utf-8"?>
<Properties xmlns="http://schemas.openxmlformats.org/officeDocument/2006/custom-properties" xmlns:vt="http://schemas.openxmlformats.org/officeDocument/2006/docPropsVTypes"/>
</file>