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Shanghai</w:t>
      </w:r>
    </w:p>
    <w:bookmarkStart w:id="30" w:name="X93c3e74d3dd17e0aa1496f2cba9759cf909e789"/>
    <w:p>
      <w:pPr>
        <w:pStyle w:val="Heading1"/>
      </w:pPr>
      <w:r>
        <w:t xml:space="preserve">Case Study: The Evolution of the Paramedic Role in China, Shanghai</w:t>
      </w:r>
    </w:p>
    <w:bookmarkStart w:id="20" w:name="executive-summary"/>
    <w:p>
      <w:pPr>
        <w:pStyle w:val="Heading2"/>
      </w:pPr>
      <w:r>
        <w:t xml:space="preserve">Executive Summary</w:t>
      </w:r>
    </w:p>
    <w:p>
      <w:pPr>
        <w:pStyle w:val="FirstParagraph"/>
      </w:pPr>
      <w:r>
        <w:t xml:space="preserve">This document presents a comprehensive analysis of the development and integration of professional paramedic services within the healthcare infrastructure of China, specifically focusing on Shanghai. As one of the most densely populated metropolises in the world, Shanghai faces unique challenges regarding emergency medical response times, public health crises management, and patient triage efficiency. This</w:t>
      </w:r>
      <w:r>
        <w:t xml:space="preserve"> </w:t>
      </w:r>
      <w:r>
        <w:rPr>
          <w:bCs/>
          <w:b/>
        </w:rPr>
        <w:t xml:space="preserve">Case Study</w:t>
      </w:r>
      <w:r>
        <w:t xml:space="preserve"> </w:t>
      </w:r>
      <w:r>
        <w:t xml:space="preserve">examines how the modernization of ambulance services and the formal recognition of advanced life support (ALS) protocols are transforming emergency care. The primary objective is to illustrate how Shanghai serves as a pilot model for the broader national healthcare system in China, highlighting both successes and systemic hurdles.</w:t>
      </w:r>
    </w:p>
    <w:bookmarkEnd w:id="20"/>
    <w:bookmarkStart w:id="21" w:name="Xa281a655dc4c842318f4290e828f1aac77effb9"/>
    <w:p>
      <w:pPr>
        <w:pStyle w:val="Heading2"/>
      </w:pPr>
      <w:r>
        <w:t xml:space="preserve">1. Background: The Context of Emergency Care in Shanghai</w:t>
      </w:r>
    </w:p>
    <w:p>
      <w:pPr>
        <w:pStyle w:val="FirstParagraph"/>
      </w:pPr>
      <w:r>
        <w:rPr>
          <w:bCs/>
          <w:b/>
        </w:rPr>
        <w:t xml:space="preserve">China, Shanghai</w:t>
      </w:r>
      <w:r>
        <w:t xml:space="preserve">, stands as a global financial hub with a population exceeding 24 million people. The density of this population creates an unprecedented demand for rapid emergency response capabilities. Historically, the emergency medical system (EMS) in China has been characterized by a lack of standardized training for pre-hospital caregivers. In many cases, ambulance staff were merely transport personnel who could operate basic life support equipment but lacked the clinical decision-making skills associated with modern</w:t>
      </w:r>
      <w:r>
        <w:t xml:space="preserve"> </w:t>
      </w:r>
      <w:r>
        <w:rPr>
          <w:bCs/>
          <w:b/>
        </w:rPr>
        <w:t xml:space="preserve">paramedic</w:t>
      </w:r>
      <w:r>
        <w:t xml:space="preserve"> </w:t>
      </w:r>
      <w:r>
        <w:t xml:space="preserve">roles.</w:t>
      </w:r>
    </w:p>
    <w:p>
      <w:pPr>
        <w:pStyle w:val="BodyText"/>
      </w:pPr>
      <w:r>
        <w:t xml:space="preserve">In recent years, the Shanghai municipal government has recognized that to maintain public safety and healthcare quality in such a high-pressure environment, a specialized medical workforce is required. This shift is not merely about adding more ambulances; it is about elevating the clinical standard of pre-hospital care to match international benchmarks found in Western healthcare systems. The transition marks a critical phase in China’s healthcare reform, aiming to bridge the gap between emergency call receipt and hospital admission.</w:t>
      </w:r>
    </w:p>
    <w:bookmarkEnd w:id="21"/>
    <w:bookmarkStart w:id="22" w:name="Xea04617bef65008721504e913fd34f9682eb314"/>
    <w:p>
      <w:pPr>
        <w:pStyle w:val="Heading2"/>
      </w:pPr>
      <w:r>
        <w:t xml:space="preserve">2. Objectives of the Paramedic Integration Initiative</w:t>
      </w:r>
    </w:p>
    <w:p>
      <w:pPr>
        <w:pStyle w:val="FirstParagraph"/>
      </w:pPr>
      <w:r>
        <w:t xml:space="preserve">The core objectives of this initiative within</w:t>
      </w:r>
      <w:r>
        <w:t xml:space="preserve"> </w:t>
      </w:r>
      <w:r>
        <w:rPr>
          <w:bCs/>
          <w:b/>
        </w:rPr>
        <w:t xml:space="preserve">China, Shanghai</w:t>
      </w:r>
      <w:r>
        <w:t xml:space="preserve">, include:</w:t>
      </w:r>
    </w:p>
    <w:p>
      <w:pPr>
        <w:numPr>
          <w:ilvl w:val="0"/>
          <w:numId w:val="1001"/>
        </w:numPr>
        <w:pStyle w:val="Compact"/>
      </w:pPr>
      <w:r>
        <w:rPr>
          <w:bCs/>
          <w:b/>
        </w:rPr>
        <w:t xml:space="preserve">Clinical Autonomy:</w:t>
      </w:r>
      <w:r>
        <w:t xml:space="preserve"> </w:t>
      </w:r>
      <w:r>
        <w:t xml:space="preserve">Empowering licensed paramedics to perform advanced procedures such as endotracheal intubation, intravenous medication administration, and cardiac monitoring without immediate remote physician authorization.</w:t>
      </w:r>
    </w:p>
    <w:p>
      <w:pPr>
        <w:numPr>
          <w:ilvl w:val="0"/>
          <w:numId w:val="1001"/>
        </w:numPr>
        <w:pStyle w:val="Compact"/>
      </w:pPr>
      <w:r>
        <w:rPr>
          <w:bCs/>
          <w:b/>
        </w:rPr>
        <w:t xml:space="preserve">Rapid Response Times:</w:t>
      </w:r>
      <w:r>
        <w:t xml:space="preserve"> </w:t>
      </w:r>
      <w:r>
        <w:t xml:space="preserve">Reducing the average response time in congested urban districts of Shanghai through optimized dispatch algorithms and dedicated traffic lanes for emergency vehicles.</w:t>
      </w:r>
    </w:p>
    <w:p>
      <w:pPr>
        <w:numPr>
          <w:ilvl w:val="0"/>
          <w:numId w:val="1001"/>
        </w:numPr>
        <w:pStyle w:val="Compact"/>
      </w:pPr>
      <w:r>
        <w:t xml:space="preserve">Triage Efficiency:: Implementing standardized triage protocols to ensure that critical patients are prioritized correctly, reducing overcrowding in Emergency Departments (EDs) at major hospitals like Ruijin Hospital and Huashan Hospital.</w:t>
      </w:r>
    </w:p>
    <w:p>
      <w:pPr>
        <w:numPr>
          <w:ilvl w:val="0"/>
          <w:numId w:val="1001"/>
        </w:numPr>
        <w:pStyle w:val="Compact"/>
      </w:pPr>
      <w:r>
        <w:rPr>
          <w:bCs/>
          <w:b/>
        </w:rPr>
        <w:t xml:space="preserve">Digital Integration:</w:t>
      </w:r>
      <w:r>
        <w:t xml:space="preserve"> </w:t>
      </w:r>
      <w:r>
        <w:t xml:space="preserve">Utilizing mobile health applications and real-time data transmission to allow hospital emergency teams to prepare for incoming patients before the ambulance arrives.</w:t>
      </w:r>
    </w:p>
    <w:bookmarkEnd w:id="22"/>
    <w:bookmarkStart w:id="26" w:name="X0acf4aa2210d7f399216916e6ad5160c973595c"/>
    <w:p>
      <w:pPr>
        <w:pStyle w:val="Heading2"/>
      </w:pPr>
      <w:r>
        <w:t xml:space="preserve">3. Methodology: Structural Changes in Shanghai’s EMS</w:t>
      </w:r>
    </w:p>
    <w:p>
      <w:pPr>
        <w:pStyle w:val="FirstParagraph"/>
      </w:pPr>
      <w:r>
        <w:t xml:space="preserve">To achieve these goals, Shanghai has undertaken a multi-faceted approach to redefine the role of the</w:t>
      </w:r>
      <w:r>
        <w:t xml:space="preserve"> </w:t>
      </w:r>
      <w:r>
        <w:rPr>
          <w:bCs/>
          <w:b/>
        </w:rPr>
        <w:t xml:space="preserve">paramedic</w:t>
      </w:r>
      <w:r>
        <w:t xml:space="preserve">. This section details the specific strategies employed.</w:t>
      </w:r>
    </w:p>
    <w:bookmarkStart w:id="23" w:name="Xc2435730692f7e0f7a7e44786a572a0793b734a"/>
    <w:p>
      <w:pPr>
        <w:pStyle w:val="Heading3"/>
      </w:pPr>
      <w:r>
        <w:t xml:space="preserve">A. Educational Standardization and Certification</w:t>
      </w:r>
    </w:p>
    <w:p>
      <w:pPr>
        <w:pStyle w:val="FirstParagraph"/>
      </w:pPr>
      <w:r>
        <w:t xml:space="preserve">A major hurdle in establishing a professional paramedic corps was the lack of standardized education. Shanghai partnered with leading medical universities, including Fudan University Shanghai Medical College, to develop rigorous curricula for emergency medicine technicians. These programs combine theoretical knowledge with intensive practical simulations. Unlike previous models where training was minimal and on-the-job oriented, new</w:t>
      </w:r>
      <w:r>
        <w:t xml:space="preserve"> </w:t>
      </w:r>
      <w:r>
        <w:rPr>
          <w:bCs/>
          <w:b/>
        </w:rPr>
        <w:t xml:space="preserve">paramedic</w:t>
      </w:r>
      <w:r>
        <w:t xml:space="preserve"> </w:t>
      </w:r>
      <w:r>
        <w:t xml:space="preserve">candidates must undergo certification that meets national standards set by the National Health Commission of China. This ensures that every certified professional in Shanghai possesses a baseline competency in advanced trauma life support (ATLS) and emergency cardiac care.</w:t>
      </w:r>
    </w:p>
    <w:bookmarkEnd w:id="23"/>
    <w:bookmarkStart w:id="24" w:name="X8b54582f2884fada92d398e95e22930b5f94cfc"/>
    <w:p>
      <w:pPr>
        <w:pStyle w:val="Heading3"/>
      </w:pPr>
      <w:r>
        <w:t xml:space="preserve">B. Technology and Telemedicine Integration</w:t>
      </w:r>
    </w:p>
    <w:p>
      <w:pPr>
        <w:pStyle w:val="FirstParagraph"/>
      </w:pPr>
      <w:r>
        <w:t xml:space="preserve">Innovative use of technology is central to this</w:t>
      </w:r>
      <w:r>
        <w:t xml:space="preserve"> </w:t>
      </w:r>
      <w:r>
        <w:rPr>
          <w:bCs/>
          <w:b/>
        </w:rPr>
        <w:t xml:space="preserve">Case Study</w:t>
      </w:r>
      <w:r>
        <w:t xml:space="preserve">. Ambulances in Shanghai have been upgraded with 5G connectivity, allowing for real-time transmission of patient vital signs, ECG data, and video feeds to receiving hospitals. This technological leap means that a hospital-based physician can guide a</w:t>
      </w:r>
      <w:r>
        <w:t xml:space="preserve"> </w:t>
      </w:r>
      <w:r>
        <w:rPr>
          <w:bCs/>
          <w:b/>
        </w:rPr>
        <w:t xml:space="preserve">paramedic</w:t>
      </w:r>
      <w:r>
        <w:t xml:space="preserve"> </w:t>
      </w:r>
      <w:r>
        <w:t xml:space="preserve">through complex procedures remotely if necessary. However, the system is designed to minimize latency in decision-making by trusting the paramedic’s on-scene judgment for standard protocols. This balance of technology and human expertise is crucial for a city as fast-paced as Shanghai.</w:t>
      </w:r>
    </w:p>
    <w:bookmarkEnd w:id="24"/>
    <w:bookmarkStart w:id="25" w:name="c.-centralized-dispatch-systems"/>
    <w:p>
      <w:pPr>
        <w:pStyle w:val="Heading3"/>
      </w:pPr>
      <w:r>
        <w:t xml:space="preserve">C. Centralized Dispatch Systems</w:t>
      </w:r>
    </w:p>
    <w:p>
      <w:pPr>
        <w:pStyle w:val="FirstParagraph"/>
      </w:pPr>
      <w:r>
        <w:t xml:space="preserve">Shanghai has implemented a centralized emergency dispatch center that integrates data from various sources, including traffic conditions and hospital bed availability. When an emergency call is made, the system does not just send the nearest ambulance; it sends the most appropriate unit based on the caller’s description of symptoms. For example, a cardiac arrest call may trigger a response from an ALS-equipped ambulance staffed by highly trained</w:t>
      </w:r>
      <w:r>
        <w:t xml:space="preserve"> </w:t>
      </w:r>
      <w:r>
        <w:rPr>
          <w:bCs/>
          <w:b/>
        </w:rPr>
        <w:t xml:space="preserve">paramedics</w:t>
      </w:r>
      <w:r>
        <w:t xml:space="preserve">, rather than a basic life support unit. This targeted approach maximizes resource efficiency in</w:t>
      </w:r>
      <w:r>
        <w:t xml:space="preserve"> </w:t>
      </w:r>
      <w:r>
        <w:rPr>
          <w:bCs/>
          <w:b/>
        </w:rPr>
        <w:t xml:space="preserve">China, Shanghai</w:t>
      </w:r>
      <w:r>
        <w:t xml:space="preserve">.</w:t>
      </w:r>
    </w:p>
    <w:bookmarkEnd w:id="25"/>
    <w:bookmarkEnd w:id="26"/>
    <w:bookmarkStart w:id="27" w:name="X756fe08299c2b9be881c1310e579c913428f4be"/>
    <w:p>
      <w:pPr>
        <w:pStyle w:val="Heading2"/>
      </w:pPr>
      <w:r>
        <w:t xml:space="preserve">4. Challenges and Barriers to Implementation</w:t>
      </w:r>
    </w:p>
    <w:p>
      <w:pPr>
        <w:pStyle w:val="FirstParagraph"/>
      </w:pPr>
      <w:r>
        <w:t xml:space="preserve">Despite significant progress, the implementation of advanced paramedic services faces several challenges:</w:t>
      </w:r>
    </w:p>
    <w:p>
      <w:pPr>
        <w:numPr>
          <w:ilvl w:val="0"/>
          <w:numId w:val="1002"/>
        </w:numPr>
        <w:pStyle w:val="Compact"/>
      </w:pPr>
      <w:r>
        <w:rPr>
          <w:bCs/>
          <w:b/>
        </w:rPr>
        <w:t xml:space="preserve">Cultural Perception:</w:t>
      </w:r>
      <w:r>
        <w:t xml:space="preserve">In traditional Chinese culture, there has often been a reliance on direct-to-hospital transport. Families may prefer to drive patients to the hospital themselves via taxi or private car if traffic permits, bypassing EMS. Changing this behavior requires extensive public education campaigns emphasizing the life-saving value of immediate pre-hospital care.</w:t>
      </w:r>
    </w:p>
    <w:p>
      <w:pPr>
        <w:numPr>
          <w:ilvl w:val="0"/>
          <w:numId w:val="1002"/>
        </w:numPr>
        <w:pStyle w:val="Compact"/>
      </w:pPr>
      <w:r>
        <w:rPr>
          <w:bCs/>
          <w:b/>
        </w:rPr>
        <w:t xml:space="preserve">Legal and Regulatory Frameworks:</w:t>
      </w:r>
      <w:r>
        <w:t xml:space="preserve">The legal scope of practice for paramedics in China has historically been ambiguous. Establishing clear legal protections for paramedics making split-second medical decisions is essential to encourage proactive treatment rather than risk-averse transport-only models.</w:t>
      </w:r>
    </w:p>
    <w:p>
      <w:pPr>
        <w:numPr>
          <w:ilvl w:val="0"/>
          <w:numId w:val="1002"/>
        </w:numPr>
        <w:pStyle w:val="Compact"/>
      </w:pPr>
      <w:r>
        <w:rPr>
          <w:bCs/>
          <w:b/>
        </w:rPr>
        <w:t xml:space="preserve">Rural-Urban Disparity:</w:t>
      </w:r>
      <w:r>
        <w:t xml:space="preserve">While Shanghai itself is well-resourced, the surrounding regions of Jiangsu and Zhejiang provinces may lag behind in implementing similar standards. Ensuring that the "Shanghai Model" can be replicated or adapted for less dense areas within China remains a logistical challenge.</w:t>
      </w:r>
    </w:p>
    <w:bookmarkEnd w:id="27"/>
    <w:bookmarkStart w:id="28" w:name="outcomes-and-impact-assessment"/>
    <w:p>
      <w:pPr>
        <w:pStyle w:val="Heading2"/>
      </w:pPr>
      <w:r>
        <w:t xml:space="preserve">5. Outcomes and Impact Assessment</w:t>
      </w:r>
    </w:p>
    <w:p>
      <w:pPr>
        <w:pStyle w:val="FirstParagraph"/>
      </w:pPr>
      <w:r>
        <w:t xml:space="preserve">Preliminary data from the last five years of implementation in</w:t>
      </w:r>
      <w:r>
        <w:t xml:space="preserve"> </w:t>
      </w:r>
      <w:r>
        <w:rPr>
          <w:bCs/>
          <w:b/>
        </w:rPr>
        <w:t xml:space="preserve">China, Shanghai</w:t>
      </w:r>
      <w:r>
        <w:t xml:space="preserve">, indicates positive trends. There has been a measurable increase in survival rates for out-of-hospital cardiac arrests (OHCA). The average response time in central districts has decreased by approximately 15%. Furthermore, hospital emergency departments report better preparedness for incoming critical cases due to pre-arrival information provided by</w:t>
      </w:r>
      <w:r>
        <w:t xml:space="preserve"> </w:t>
      </w:r>
      <w:r>
        <w:rPr>
          <w:bCs/>
          <w:b/>
        </w:rPr>
        <w:t xml:space="preserve">paramedics</w:t>
      </w:r>
      <w:r>
        <w:t xml:space="preserve">.</w:t>
      </w:r>
    </w:p>
    <w:p>
      <w:pPr>
        <w:pStyle w:val="BodyText"/>
      </w:pPr>
      <w:r>
        <w:t xml:space="preserve">The professional status of the paramedic has also improved. Salaries and working conditions have been reviewed to attract higher-quality candidates into emergency medicine careers. This has led to a more stable workforce with lower turnover rates compared to previous years.</w:t>
      </w:r>
    </w:p>
    <w:bookmarkEnd w:id="28"/>
    <w:bookmarkStart w:id="29" w:name="conclusion-and-recommendations"/>
    <w:p>
      <w:pPr>
        <w:pStyle w:val="Heading2"/>
      </w:pPr>
      <w:r>
        <w:t xml:space="preserve">6. Conclusion and Recommendations</w:t>
      </w:r>
    </w:p>
    <w:p>
      <w:pPr>
        <w:pStyle w:val="FirstParagraph"/>
      </w:pPr>
      <w:r>
        <w:t xml:space="preserve">This</w:t>
      </w:r>
      <w:r>
        <w:t xml:space="preserve"> </w:t>
      </w:r>
      <w:r>
        <w:rPr>
          <w:bCs/>
          <w:b/>
        </w:rPr>
        <w:t xml:space="preserve">Case Study</w:t>
      </w:r>
      <w:r>
        <w:t xml:space="preserve"> </w:t>
      </w:r>
      <w:r>
        <w:t xml:space="preserve">highlights that Shanghai’s approach to modernizing emergency care serves as a critical blueprint for the rest of China. The successful integration of advanced paramedic services requires more than just equipment; it demands systemic changes in education, legal frameworks, and public engagement.</w:t>
      </w:r>
    </w:p>
    <w:p>
      <w:pPr>
        <w:pStyle w:val="BodyText"/>
      </w:pPr>
      <w:r>
        <w:rPr>
          <w:bCs/>
          <w:b/>
        </w:rPr>
        <w:t xml:space="preserve">Recommendations:</w:t>
      </w:r>
    </w:p>
    <w:p>
      <w:pPr>
        <w:numPr>
          <w:ilvl w:val="0"/>
          <w:numId w:val="1003"/>
        </w:numPr>
        <w:pStyle w:val="Compact"/>
      </w:pPr>
      <w:r>
        <w:rPr>
          <w:bCs/>
          <w:b/>
        </w:rPr>
        <w:t xml:space="preserve">National Expansion:</w:t>
      </w:r>
      <w:r>
        <w:t xml:space="preserve">The policies trialed in Shanghai should be adapted for national rollout across other tier-1 cities in China.</w:t>
      </w:r>
    </w:p>
    <w:p>
      <w:pPr>
        <w:numPr>
          <w:ilvl w:val="0"/>
          <w:numId w:val="1003"/>
        </w:numPr>
        <w:pStyle w:val="Compact"/>
      </w:pPr>
      <w:r>
        <w:rPr>
          <w:bCs/>
          <w:b/>
        </w:rPr>
        <w:t xml:space="preserve">Ongoing Research:</w:t>
      </w:r>
      <w:r>
        <w:t xml:space="preserve">Fund longitudinal studies to track long-term patient outcomes and cost-effectiveness of ALS paramedic interventions.</w:t>
      </w:r>
    </w:p>
    <w:p>
      <w:pPr>
        <w:numPr>
          <w:ilvl w:val="0"/>
          <w:numId w:val="1003"/>
        </w:numPr>
        <w:pStyle w:val="Compact"/>
      </w:pPr>
      <w:r>
        <w:rPr>
          <w:bCs/>
          <w:b/>
        </w:rPr>
        <w:t xml:space="preserve">Public Awareness:</w:t>
      </w:r>
      <w:r>
        <w:t xml:space="preserve">Launch continuous public awareness campaigns to educate citizens on when and how to utilize emergency medical services effectively.</w:t>
      </w:r>
    </w:p>
    <w:p>
      <w:pPr>
        <w:pStyle w:val="FirstParagraph"/>
      </w:pPr>
      <w:r>
        <w:t xml:space="preserve">In conclusion, the transformation of the paramedic role in Shanghai represents a significant leap forward in healthcare delivery. By prioritizing professionalization and technological integration, China’s largest city is not only improving local public health outcomes but also demonstrating a commitment to modern, evidence-based emergency medical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Paramedic Services in China, Shanghai</dc:title>
  <dc:creator/>
  <cp:keywords/>
  <dcterms:created xsi:type="dcterms:W3CDTF">2026-07-29T06:10:44Z</dcterms:created>
  <dcterms:modified xsi:type="dcterms:W3CDTF">2026-07-29T06:10:44Z</dcterms:modified>
</cp:coreProperties>
</file>

<file path=docProps/custom.xml><?xml version="1.0" encoding="utf-8"?>
<Properties xmlns="http://schemas.openxmlformats.org/officeDocument/2006/custom-properties" xmlns:vt="http://schemas.openxmlformats.org/officeDocument/2006/docPropsVTypes"/>
</file>