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bd3cde89e55fb4e26409a98c65efd72b7d2b970"/>
    <w:p>
      <w:pPr>
        <w:pStyle w:val="Heading1"/>
      </w:pPr>
      <w:r>
        <w:t xml:space="preserve">Case Study: Integration and Operational Challenges of the Paramedic Role in Germany Frankfurt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: Emergency Medical Services (Rettungsdienst)</w:t>
      </w:r>
      <w:r>
        <w:br/>
      </w:r>
      <w:r>
        <w:rPr>
          <w:iCs/>
          <w:i/>
        </w:rPr>
        <w:t xml:space="preserve">: Frankfurt am Main, Germany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case study examines the evolving role of the</w:t>
      </w:r>
      <w:r>
        <w:t xml:space="preserve"> </w:t>
      </w:r>
      <w:r>
        <w:rPr>
          <w:u w:val="single"/>
        </w:rPr>
        <w:t xml:space="preserve">.. As a central hub for international travel, finance, and dense urban living, Frankfurt presents a unique set of challenges for emergency medical services. The primary objective of this document is to analyze how the specific training protocols, legal frameworks in Germany impact the deployment of</w:t>
      </w:r>
      <w:r>
        <w:rPr>
          <w:u w:val="single"/>
        </w:rPr>
        <w:t xml:space="preserve"> </w:t>
      </w:r>
      <w:r>
        <w:rPr>
          <w:iCs/>
          <w:i/>
          <w:u w:val="single"/>
        </w:rPr>
        <w:t xml:space="preserve">Paramedics</w:t>
      </w:r>
      <w:r>
        <w:rPr>
          <w:u w:val="single"/>
        </w:rPr>
        <w:t xml:space="preserve"> </w:t>
      </w:r>
      <w:r>
        <w:rPr>
          <w:u w:val="single"/>
        </w:rPr>
        <w:t xml:space="preserve">in this metropolitan region. Furthermore it explores the interaction between traditional German</w:t>
      </w:r>
      <w:r>
        <w:rPr>
          <w:u w:val="single"/>
        </w:rPr>
        <w:t xml:space="preserve"> </w:t>
      </w:r>
      <w:r>
        <w:rPr>
          <w:iCs/>
          <w:i/>
          <w:u w:val="single"/>
        </w:rPr>
        <w:t xml:space="preserve">Rettungssanitäter</w:t>
      </w:r>
      <w:r>
        <w:rPr>
          <w:u w:val="single"/>
        </w:rPr>
        <w:t xml:space="preserve"> </w:t>
      </w:r>
      <w:r>
        <w:rPr>
          <w:u w:val="single"/>
        </w:rPr>
        <w:t xml:space="preserve">(Emergency Medical Technicians) and advanced level</w:t>
      </w:r>
      <w:r>
        <w:rPr>
          <w:u w:val="single"/>
        </w:rPr>
        <w:t xml:space="preserve"> </w:t>
      </w:r>
      <w:r>
        <w:rPr>
          <w:u w:val="single"/>
          <w:bCs/>
          <w:b/>
          <w:u w:val="single"/>
        </w:rPr>
        <w:t xml:space="preserve">, highlighting gaps in utilization that could improve patient outcomes.</w:t>
      </w:r>
    </w:p>
    <w:bookmarkEnd w:id="20"/>
    <w:bookmarkStart w:id="21" w:name="X21455e5fbf625c4a1a8d1c4e511d47e3de1f300"/>
    <w:p>
      <w:pPr>
        <w:pStyle w:val="Heading2"/>
      </w:pPr>
      <w:r>
        <w:t xml:space="preserve">2. Background: The Healthcare Landscape in Frankfurt</w:t>
      </w:r>
    </w:p>
    <w:p>
      <w:pPr>
        <w:pStyle w:val="FirstParagraph"/>
      </w:pPr>
      <w:r>
        <w:t xml:space="preserve">Frankfurt am Main, located in the state of Hesse, operates under the regulations set by the</w:t>
      </w:r>
      <w:r>
        <w:t xml:space="preserve"> </w:t>
      </w:r>
      <w:r>
        <w:rPr>
          <w:iCs/>
          <w:i/>
        </w:rPr>
        <w:t xml:space="preserve">Hessisches Gesetz über den Rettungsdienst</w:t>
      </w:r>
      <w:r>
        <w:t xml:space="preserve"> </w:t>
      </w:r>
      <w:r>
        <w:t xml:space="preserve">(Hessian Emergency Services Act). Unlike some other European countries where paramedics may work with significant autonomy, Germany’s system has historically been physician-centric. However recent reforms have begun to empower advanced life support roles.</w:t>
      </w:r>
      <w:r>
        <w:t xml:space="preserve"> </w:t>
      </w:r>
      <w:r>
        <w:t xml:space="preserve">The city is served by a mix of public fire department brigades and private providers such as ADAC, ASB (Arbeiter-Samariter-Bund), and DRK (Deutsches Rotes Kreuz). In</w:t>
      </w:r>
    </w:p>
    <w:p>
      <w:pPr>
        <w:pStyle w:val="BodyText"/>
      </w:pPr>
      <w:r>
        <w:t xml:space="preserve">, the density of calls ranges from routine traffic accidents on the Autobahn to complex medical emergencies in high-rise business districts like the Bankenviertel. The volume of patients requires a highly efficient triage system, making the specific capabilities of each</w:t>
      </w:r>
      <w:r>
        <w:t xml:space="preserve"> </w:t>
      </w:r>
      <w:r>
        <w:rPr>
          <w:iCs/>
          <w:i/>
        </w:rPr>
        <w:t xml:space="preserve">Paramedic</w:t>
      </w:r>
      <w:r>
        <w:t xml:space="preserve"> </w:t>
      </w:r>
      <w:r>
        <w:t xml:space="preserve">crucial for workflow optimization.</w:t>
      </w:r>
    </w:p>
    <w:p>
      <w:pPr>
        <w:pStyle w:val="BodyText"/>
      </w:pPr>
      <w:r>
        <w:t xml:space="preserve">: Role Definition and Scope in Germany</w:t>
      </w:r>
    </w:p>
    <w:p>
      <w:pPr>
        <w:pStyle w:val="BodyText"/>
      </w:pPr>
      <w:r>
        <w:t xml:space="preserve">In Germany, the term "</w:t>
      </w:r>
      <w:r>
        <w:rPr>
          <w:u w:val="single"/>
          <w:bCs/>
          <w:b/>
        </w:rPr>
        <w:t xml:space="preserve">" generally corresponds to the level of an</w:t>
      </w:r>
      <w:r>
        <w:rPr>
          <w:u w:val="single"/>
          <w:bCs/>
          <w:b/>
        </w:rPr>
        <w:t xml:space="preserve"> </w:t>
      </w:r>
      <w:r>
        <w:rPr>
          <w:iCs/>
          <w:i/>
          <w:u w:val="single"/>
          <w:bCs/>
          <w:b/>
        </w:rPr>
        <w:t xml:space="preserve">Rettungsarzt-assistent</w:t>
      </w:r>
      <w:r>
        <w:rPr>
          <w:u w:val="single"/>
          <w:bCs/>
          <w:b/>
        </w:rPr>
        <w:t xml:space="preserve"> </w:t>
      </w:r>
      <w:r>
        <w:rPr>
          <w:u w:val="single"/>
          <w:bCs/>
          <w:b/>
        </w:rPr>
        <w:t xml:space="preserve">or a specialized</w:t>
      </w:r>
      <w:r>
        <w:rPr>
          <w:u w:val="single"/>
          <w:bCs/>
          <w:b/>
        </w:rPr>
        <w:t xml:space="preserve"> </w:t>
      </w:r>
      <w:r>
        <w:rPr>
          <w:iCs/>
          <w:i/>
          <w:u w:val="single"/>
          <w:bCs/>
          <w:b/>
        </w:rPr>
        <w:t xml:space="preserve">Rettungssanitäter mit Zusatzqualifikation</w:t>
      </w:r>
      <w:r>
        <w:rPr>
          <w:u w:val="single"/>
          <w:bCs/>
          <w:b/>
        </w:rPr>
        <w:t xml:space="preserve">. While there is no single standardized "Paramedic" license identical to those in the US or UK, advanced roles have emerged through intensive continuing education and specialized state approvals.</w:t>
      </w:r>
      <w:r>
        <w:rPr>
          <w:u w:val="single"/>
          <w:bCs/>
          <w:b/>
        </w:rPr>
        <w:t xml:space="preserve"> </w:t>
      </w:r>
      <w:r>
        <w:rPr>
          <w:u w:val="single"/>
          <w:bCs/>
          <w:b/>
        </w:rPr>
        <w:t xml:space="preserve">Key responsibilities of the</w:t>
      </w:r>
      <w:r>
        <w:rPr>
          <w:u w:val="single"/>
          <w:bCs/>
          <w:b/>
        </w:rPr>
        <w:t xml:space="preserve"> </w:t>
      </w:r>
      <w:r>
        <w:rPr>
          <w:u w:val="single"/>
          <w:bCs/>
          <w:b/>
          <w:u w:val="single"/>
          <w:bCs/>
          <w:b/>
        </w:rPr>
        <w:t xml:space="preserve">in this context include: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Advanced Airway Management:</w:t>
      </w:r>
      <w:r>
        <w:t xml:space="preserve"> </w:t>
      </w:r>
      <w:r>
        <w:t xml:space="preserve">Performing endotracheal intubation and surgical airways.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Invasive Procedures:</w:t>
      </w:r>
      <w:r>
        <w:t xml:space="preserve"> </w:t>
      </w:r>
      <w:r>
        <w:t xml:space="preserve">Establishing intraosseous access and central line placement in extreme scenarios.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Polypharmacy Administration: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Clinical Decision Making:</w:t>
      </w:r>
      <w:r>
        <w:t xml:space="preserve"> </w:t>
      </w:r>
      <w:r>
        <w:t xml:space="preserve">Acting as a medical director for ground ambulances when a physician (</w:t>
      </w:r>
      <w:r>
        <w:rPr>
          <w:iCs/>
          <w:i/>
        </w:rPr>
        <w:t xml:space="preserve">Rettungsarzt</w:t>
      </w:r>
      <w:r>
        <w:t xml:space="preserve">) is not immediately available.</w:t>
      </w:r>
    </w:p>
    <w:bookmarkEnd w:id="21"/>
    <w:bookmarkStart w:id="22" w:name="Xbba3552c81e2bc467be02adb3e75893fae31c4f"/>
    <w:p>
      <w:pPr>
        <w:pStyle w:val="Heading2"/>
      </w:pPr>
      <w:r>
        <w:t xml:space="preserve">: The Frankfurt Context – Unique Challenges and Opportunities</w:t>
      </w:r>
    </w:p>
    <w:p>
      <w:pPr>
        <w:pStyle w:val="FirstParagraph"/>
      </w:pPr>
      <w:r>
        <w:t xml:space="preserve">Frankfurt’s infrastructure imposes specific demands on the</w:t>
      </w:r>
    </w:p>
    <w:p>
      <w:pPr>
        <w:pStyle w:val="BodyText"/>
      </w:pPr>
      <w:r>
        <w:t xml:space="preserve">. Due to the city's layout, response times can vary drastically. In the historic old town (</w:t>
      </w:r>
      <w:r>
        <w:rPr>
          <w:iCs/>
          <w:i/>
        </w:rPr>
        <w:t xml:space="preserve">Altstadt</w:t>
      </w:r>
      <w:r>
        <w:t xml:space="preserve">), narrow streets and pedestrian zones make vehicle access difficult, often requiring teams to hike with equipment. Here, the physical resilience and decision-making speed of a</w:t>
      </w:r>
    </w:p>
    <w:p>
      <w:pPr>
        <w:pStyle w:val="BodyText"/>
      </w:pPr>
      <w:r>
        <w:t xml:space="preserve">are tested differently than on open highways.</w:t>
      </w:r>
    </w:p>
    <w:p>
      <w:pPr>
        <w:pStyle w:val="BodyText"/>
      </w:pPr>
      <w:r>
        <w:t xml:space="preserve">Furthermore, Frankfurt is home to a massive international population. A</w:t>
      </w:r>
    </w:p>
    <w:p>
      <w:pPr>
        <w:pStyle w:val="BodyText"/>
      </w:pPr>
      <w:r>
        <w:t xml:space="preserve">&gt; must possess not only medical expertise but also cultural competence and linguistic flexibility. Miscommunication with non-German speaking patients can lead to diagnostic errors. Therefore, modern training for</w:t>
      </w:r>
    </w:p>
    <w:p>
      <w:pPr>
        <w:pStyle w:val="BodyText"/>
      </w:pPr>
      <w:r>
        <w:t xml:space="preserve">in Frankfurt increasingly includes modules on cross-cultural communication and English-language medical terminology.</w:t>
      </w:r>
    </w:p>
    <w:p>
      <w:pPr>
        <w:pStyle w:val="BodyText"/>
      </w:pPr>
      <w:r>
        <w:t xml:space="preserve">: Integration into the Emergency Response Team</w:t>
      </w:r>
    </w:p>
    <w:p>
      <w:pPr>
        <w:pStyle w:val="BodyText"/>
      </w:pPr>
      <w:r>
        <w:t xml:space="preserve">The core finding of this case study is the underutilization of advanced skill sets. In many German cities, including</w:t>
      </w:r>
    </w:p>
    <w:p>
      <w:pPr>
        <w:pStyle w:val="BodyText"/>
      </w:pPr>
      <w:r>
        <w:t xml:space="preserve">, paramedic-level staff often function as senior EMTs rather than autonomous advanced practitioners. This is due to strict liability laws and a traditional hierarchy that places the physician (</w:t>
      </w:r>
      <w:r>
        <w:rPr>
          <w:iCs/>
          <w:i/>
        </w:rPr>
        <w:t xml:space="preserve">Rettungsarzt</w:t>
      </w:r>
      <w:r>
        <w:t xml:space="preserve">) at the apex.</w:t>
      </w:r>
    </w:p>
    <w:p>
      <w:pPr>
        <w:pStyle w:val="BodyText"/>
      </w:pPr>
      <w:r>
        <w:t xml:space="preserve">However, recent pilot programs in Hesse have begun to experiment with</w:t>
      </w:r>
    </w:p>
    <w:p>
      <w:pPr>
        <w:pStyle w:val="BodyText"/>
      </w:pPr>
      <w:r>
        <w:t xml:space="preserve">&gt; leading ALS (Advanced Life Support) units without a physician on board. These pilots aim to reduce the burden on hospital emergency rooms by allowing</w:t>
      </w:r>
    </w:p>
    <w:p>
      <w:pPr>
        <w:pStyle w:val="BodyText"/>
      </w:pPr>
      <w:r>
        <w:t xml:space="preserve">&gt; to initiate complex treatments and make disposition decisions for non-critical patients.</w:t>
      </w:r>
    </w:p>
    <w:p>
      <w:pPr>
        <w:pStyle w:val="BodyText"/>
      </w:pPr>
      <w:r>
        <w:rPr>
          <w:bCs/>
          <w:b/>
        </w:rPr>
        <w:t xml:space="preserve">Case Example:</w:t>
      </w:r>
    </w:p>
    <w:p>
      <w:pPr>
        <w:pStyle w:val="BodyText"/>
      </w:pPr>
      <w:r>
        <w:t xml:space="preserve">A 55-year-old male presents with severe chest pain in the Frankfurt Westend district. A standard RTH (Rettungshubschrauber/Flight Team) or RTW (Rettungswagen/Ambulance) arrives. If staffed by a</w:t>
      </w:r>
    </w:p>
    <w:p>
      <w:pPr>
        <w:pStyle w:val="BodyText"/>
      </w:pPr>
      <w:r>
        <w:t xml:space="preserve">&gt;, the provider can administer thrombolytics immediately and establish IV access without waiting for a physician to arrive at the scene. This reduces "door-to-balloon" time if transfer to a catheterization lab is required, potentially saving myocardial tissue.</w:t>
      </w:r>
    </w:p>
    <w:p>
      <w:pPr>
        <w:pStyle w:val="BodyText"/>
      </w:pPr>
      <w:r>
        <w:t xml:space="preserve">: Barriers to Implementation</w:t>
      </w:r>
    </w:p>
    <w:p>
      <w:pPr>
        <w:pStyle w:val="BodyText"/>
      </w:pPr>
      <w:r>
        <w:t xml:space="preserve">Despite the clear benefits, several barriers exist in</w:t>
      </w:r>
    </w:p>
    <w:p>
      <w:pPr>
        <w:pStyle w:val="BodyText"/>
      </w:pPr>
      <w:r>
        <w:t xml:space="preserve">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Lack of Standardized Certification:</w:t>
      </w:r>
      <w:r>
        <w:t xml:space="preserve"> </w:t>
      </w:r>
      <w:r>
        <w:t xml:space="preserve">There is no unified national license for "Paramedic." Credentials vary by training provider, causing confusion among hospital ER staff regarding the scope of practice.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Cultural Resistance:</w:t>
      </w:r>
      <w:r>
        <w:t xml:space="preserve"> </w:t>
      </w:r>
      <w:r>
        <w:t xml:space="preserve">Physicians may be reluctant to delegate authority to non-physician advanced providers.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Funding Models:</w:t>
      </w:r>
      <w:r>
        <w:t xml:space="preserve"> </w:t>
      </w:r>
      <w:r>
        <w:t xml:space="preserve">Reimbursement structures in Germany are often based on the presence of a physician. If a</w:t>
      </w:r>
    </w:p>
    <w:p>
      <w:pPr>
        <w:numPr>
          <w:ilvl w:val="0"/>
          <w:numId w:val="1000"/>
        </w:numPr>
        <w:pStyle w:val="Compact"/>
      </w:pPr>
      <w:r>
        <w:t xml:space="preserve">&gt; can perform the same work autonomously, current insurance models do not always account for this efficiency, creating financial disincentives.</w:t>
      </w:r>
    </w:p>
    <w:p>
      <w:pPr>
        <w:pStyle w:val="FirstParagraph"/>
      </w:pPr>
      <w:r>
        <w:t xml:space="preserve">: Recommendations for Future Development</w:t>
      </w:r>
    </w:p>
    <w:p>
      <w:pPr>
        <w:pStyle w:val="BodyText"/>
      </w:pPr>
      <w:r>
        <w:t xml:space="preserve">To fully leverage the potential of</w:t>
      </w:r>
    </w:p>
    <w:p>
      <w:pPr>
        <w:pStyle w:val="BodyText"/>
      </w:pPr>
      <w:r>
        <w:t xml:space="preserve">&gt; in Frankfurt and across Germany, the following actions are recommended:</w:t>
      </w:r>
    </w:p>
    <w:p>
      <w:pPr>
        <w:pStyle w:val="BodyText"/>
      </w:pPr>
      <w:r>
        <w:rPr>
          <w:bCs/>
          <w:b/>
        </w:rPr>
        <w:t xml:space="preserve">Lobbying for Legislative Reform:</w:t>
      </w:r>
      <w:r>
        <w:t xml:space="preserve"> </w:t>
      </w:r>
      <w:r>
        <w:t xml:space="preserve">The Hessian Ministry of Health should work toward a standardized advanced practice paramedic license that clearly defines scope and liability.</w:t>
      </w:r>
    </w:p>
    <w:p>
      <w:pPr>
        <w:pStyle w:val="BodyText"/>
      </w:pPr>
      <w:r>
        <w:rPr>
          <w:bCs/>
          <w:b/>
        </w:rPr>
        <w:t xml:space="preserve">Hospital-EMS Integration:</w:t>
      </w:r>
      <w:r>
        <w:t xml:space="preserve"> </w:t>
      </w:r>
      <w:r>
        <w:t xml:space="preserve">Emergency rooms in Frankfurt hospitals (such as the Universitätsklinikum) should develop direct telemedicine links with</w:t>
      </w:r>
    </w:p>
    <w:p>
      <w:pPr>
        <w:pStyle w:val="BodyText"/>
      </w:pPr>
      <w:r>
        <w:t xml:space="preserve">&gt;, allowing them to consult with specialists remotely, effectively extending their capability.</w:t>
      </w:r>
    </w:p>
    <w:p>
      <w:pPr>
        <w:pStyle w:val="BodyText"/>
      </w:pPr>
      <w:r>
        <w:rPr>
          <w:bCs/>
          <w:b/>
        </w:rPr>
        <w:t xml:space="preserve">Advanced Training Modules:</w:t>
      </w:r>
      <w:r>
        <w:t xml:space="preserve"> </w:t>
      </w:r>
      <w:r>
        <w:t xml:space="preserve">Specialized training for</w:t>
      </w:r>
    </w:p>
    <w:p>
      <w:pPr>
        <w:pStyle w:val="BodyText"/>
      </w:pPr>
      <w:r>
        <w:t xml:space="preserve">&gt; in Frankfurt should include disaster medicine, given the city's status as a major transit hub and potential target area.</w:t>
      </w:r>
    </w:p>
    <w:p>
      <w:pPr>
        <w:pStyle w:val="BodyText"/>
      </w:pPr>
      <w:r>
        <w:rPr>
          <w:bCs/>
          <w:b/>
        </w:rPr>
        <w:t xml:space="preserve">Data Collection:</w:t>
      </w:r>
      <w:r>
        <w:t xml:space="preserve"> </w:t>
      </w:r>
      <w:r>
        <w:t xml:space="preserve">Implement rigorous data tracking to compare patient outcomes between physician-staffed units and advanced paramedic-led units to build an evidence base for policy change.</w:t>
      </w:r>
    </w:p>
    <w:p>
      <w:pPr>
        <w:pStyle w:val="BodyText"/>
      </w:pPr>
      <w:r>
        <w:t xml:space="preserve">: Conclusion</w:t>
      </w:r>
    </w:p>
    <w:p>
      <w:pPr>
        <w:pStyle w:val="BodyText"/>
      </w:pPr>
      <w:r>
        <w:t xml:space="preserve">The role of the</w:t>
      </w:r>
    </w:p>
    <w:p>
      <w:pPr>
        <w:pStyle w:val="BodyText"/>
      </w:pPr>
      <w:r>
        <w:t xml:space="preserve">&gt; in</w:t>
      </w:r>
    </w:p>
    <w:p>
      <w:pPr>
        <w:pStyle w:val="BodyText"/>
      </w:pPr>
      <w:r>
        <w:t xml:space="preserve">&gt; is at a crossroads. While traditionally constrained by a physician-dominated system, the increasing complexity of urban emergency care demands advanced pre-hospital skills. Frankfurt, with its unique demographic and logistical profile, serves as an ideal testing ground for these innovations. By empowering</w:t>
      </w:r>
    </w:p>
    <w:p>
      <w:pPr>
        <w:pStyle w:val="BodyText"/>
      </w:pPr>
      <w:r>
        <w:t xml:space="preserve">&gt; with greater autonomy and standardized recognition, Germany can enhance the efficiency and quality of its emergency medical services. The successful integration of the</w:t>
      </w:r>
      <w:r>
        <w:t xml:space="preserve"> </w:t>
      </w:r>
      <w:r>
        <w:rPr>
          <w:iCs/>
          <w:i/>
        </w:rPr>
        <w:t xml:space="preserve">Paramedic</w:t>
      </w:r>
      <w:r>
        <w:t xml:space="preserve"> </w:t>
      </w:r>
      <w:r>
        <w:t xml:space="preserve">role in Frankfurt will not only improve local patient care but also serve as a model for other large German cities seeking to modernize their</w:t>
      </w:r>
      <w:r>
        <w:t xml:space="preserve"> </w:t>
      </w:r>
      <w:r>
        <w:rPr>
          <w:iCs/>
          <w:i/>
        </w:rPr>
        <w:t xml:space="preserve">Rettungsdienst</w:t>
      </w:r>
      <w:r>
        <w:t xml:space="preserve">.</w:t>
      </w:r>
    </w:p>
    <w:p>
      <w:pPr>
        <w:pStyle w:val="BodyText"/>
      </w:pPr>
      <w:r>
        <w:t xml:space="preserve">&gt; are not just responders; they are critical decision-makers who can bridge the gap between the scene of an emergency and definitive hospital care. Investing in their role is investing in the resilience of Frankfurt’s healthcare infrastructure.</w:t>
      </w:r>
    </w:p>
    <w:bookmarkEnd w:id="22"/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2026-07-29T22:25:19Z</dcterms:created>
  <dcterms:modified xsi:type="dcterms:W3CDTF">2026-07-29T22:25:19Z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