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efca560aeff2c1ddd1e28bb1a983943ed1f7221"/>
    <w:p>
      <w:pPr>
        <w:pStyle w:val="Heading1"/>
      </w:pPr>
      <w:r>
        <w:t xml:space="preserve">Emergency Response in the Bavarian Capital: A Comprehensive Case Study on the Paramedic System in Germany Munich</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Analysis of Emergency Medical Services (EMS)</w:t>
      </w:r>
      <w:r>
        <w:br/>
      </w:r>
      <w:r>
        <w:rPr>
          <w:bCs/>
          <w:b/>
        </w:rPr>
        <w:t xml:space="preserve">Location:</w:t>
      </w:r>
      <w:r>
        <w:t xml:space="preserve"> </w:t>
      </w:r>
      <w:r>
        <w:t xml:space="preserve">Germany Munich</w:t>
      </w:r>
    </w:p>
    <w:bookmarkStart w:id="20" w:name="introduction-and-executive-summary"/>
    <w:p>
      <w:pPr>
        <w:pStyle w:val="Heading2"/>
      </w:pPr>
      <w:r>
        <w:t xml:space="preserve">1. Introduction and Executive Summary</w:t>
      </w:r>
    </w:p>
    <w:p>
      <w:pPr>
        <w:pStyle w:val="FirstParagraph"/>
      </w:pPr>
      <w:r>
        <w:t xml:space="preserve">The efficiency of emergency medical services is a critical indicator of a city’s public safety infrastructure. This case study focuses specifically on the unique operational environment of the Paramedic system within Germany Munich. As one of the most populous and economically vital cities in Bavaria, Munich presents distinct challenges ranging from dense urban traffic to large-scale international events such as Oktoberfest. The primary objective of this document is to analyze how Paramedics operate within this specific geographical and regulatory context, highlighting the integration of advanced life support (ALS) teams with traditional emergency response protocols.</w:t>
      </w:r>
    </w:p>
    <w:p>
      <w:pPr>
        <w:pStyle w:val="BodyText"/>
      </w:pPr>
      <w:r>
        <w:t xml:space="preserve">In Germany Munich, the role of the Paramedic extends beyond basic trauma care; it involves a high degree of coordination between volunteer fire departments, professional rescue services, and hospital networks. This study aims to dissect these interactions to provide a clear understanding of how the German model differs from Anglo-Saxon EMS systems.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Paramedic services in Germany Munich, one must first acknowledge the historical division that once characterized emergency care in Germany. Unlike many other countries where police, fire, and medical services are integrated under a single command structure for all emergencies, Germany historically maintained separate systems. The "Rettungsdienst" (rescue service) was traditionally managed by local authorities or voluntary organizations like the ADAC (General German Automobile Club), the DRK (German Red Cross), and JUH.</w:t>
      </w:r>
    </w:p>
    <w:p>
      <w:pPr>
        <w:pStyle w:val="BodyText"/>
      </w:pPr>
      <w:r>
        <w:t xml:space="preserve">In recent years, particularly with the centralization efforts in major cities, Munich has seen a shift towards more standardized protocols. However, the distinction between basic emergency responders and advanced Paramedics remains strict. The legal framework governing these professionals is derived from state-level laws (Rettungsdienstgesetze) within Bavaria, which dictate training requirements, scope of practice, and operational standards. This regulatory environment ensures that every Paramedic operating in Germany Munich meets rigorous national standards for education and continuous professional development.</w:t>
      </w:r>
    </w:p>
    <w:bookmarkEnd w:id="21"/>
    <w:bookmarkStart w:id="24" w:name="operational-structure-in-germany-munich"/>
    <w:p>
      <w:pPr>
        <w:pStyle w:val="Heading2"/>
      </w:pPr>
      <w:r>
        <w:t xml:space="preserve">3. Operational Structure in Germany Munich</w:t>
      </w:r>
    </w:p>
    <w:p>
      <w:pPr>
        <w:pStyle w:val="FirstParagraph"/>
      </w:pPr>
      <w:r>
        <w:t xml:space="preserve">The emergency response system in Germany Munich is characterized by a tiered approach to medical emergencies. The dispatch center, known as the Leitstelle, receives calls via the European emergency number 112. Based on the severity of the situation described by the caller, different resources are deployed.</w:t>
      </w:r>
    </w:p>
    <w:bookmarkStart w:id="22" w:name="X9e004559c9c42648472e1871e870b9afbf0a6b7"/>
    <w:p>
      <w:pPr>
        <w:pStyle w:val="Heading3"/>
      </w:pPr>
      <w:r>
        <w:t xml:space="preserve">3.1 The Basic Emergency Response (Notarzt vs. Rettungswagen)</w:t>
      </w:r>
    </w:p>
    <w:p>
      <w:pPr>
        <w:pStyle w:val="FirstParagraph"/>
      </w:pPr>
      <w:r>
        <w:t xml:space="preserve">A critical distinction in Munich is between the</w:t>
      </w:r>
      <w:r>
        <w:t xml:space="preserve"> </w:t>
      </w:r>
      <w:r>
        <w:rPr>
          <w:iCs/>
          <w:i/>
        </w:rPr>
        <w:t xml:space="preserve">Rettungswagen</w:t>
      </w:r>
      <w:r>
        <w:t xml:space="preserve"> </w:t>
      </w:r>
      <w:r>
        <w:t xml:space="preserve">(RTW), an ambulance staffed by Paramedics and emergency medical technicians, and the</w:t>
      </w:r>
      <w:r>
        <w:t xml:space="preserve"> </w:t>
      </w:r>
      <w:r>
        <w:rPr>
          <w:iCs/>
          <w:i/>
        </w:rPr>
        <w:t xml:space="preserve">Notarztwagen</w:t>
      </w:r>
      <w:r>
        <w:t xml:space="preserve"> </w:t>
      </w:r>
      <w:r>
        <w:t xml:space="preserve">(NAW), which is a mobile intensive care unit staffed by a physician. In many cases, especially for life-threatening conditions such as cardiac arrest or severe trauma, both units are dispatched simultaneously. This dual-response model ensures that while Paramedics begin immediate stabilization and transport preparations on the RTW, the senior medical authority arrives to authorize complex pharmacological interventions.</w:t>
      </w:r>
    </w:p>
    <w:bookmarkEnd w:id="22"/>
    <w:bookmarkStart w:id="23" w:name="the-role-of-the-paramedic"/>
    <w:p>
      <w:pPr>
        <w:pStyle w:val="Heading3"/>
      </w:pPr>
      <w:r>
        <w:t xml:space="preserve">3.2 The Role of the Paramedic</w:t>
      </w:r>
    </w:p>
    <w:p>
      <w:pPr>
        <w:pStyle w:val="FirstParagraph"/>
      </w:pPr>
      <w:r>
        <w:t xml:space="preserve">In this context, the Paramedic serves as a vital bridge between pre-hospital care and hospital emergency departments. Their responsibilities include:</w:t>
      </w:r>
    </w:p>
    <w:p>
      <w:pPr>
        <w:numPr>
          <w:ilvl w:val="0"/>
          <w:numId w:val="1001"/>
        </w:numPr>
        <w:pStyle w:val="Compact"/>
      </w:pPr>
      <w:r>
        <w:rPr>
          <w:bCs/>
          <w:b/>
        </w:rPr>
        <w:t xml:space="preserve">Rapid Assessment:</w:t>
      </w:r>
      <w:r>
        <w:t xml:space="preserve"> </w:t>
      </w:r>
      <w:r>
        <w:t xml:space="preserve">Utilizing standardized triage protocols to determine patient priority.</w:t>
      </w:r>
    </w:p>
    <w:p>
      <w:pPr>
        <w:numPr>
          <w:ilvl w:val="0"/>
          <w:numId w:val="1001"/>
        </w:numPr>
        <w:pStyle w:val="Compact"/>
      </w:pPr>
      <w:r>
        <w:rPr>
          <w:bCs/>
          <w:b/>
        </w:rPr>
        <w:t xml:space="preserve">Advanced Interventions:</w:t>
      </w:r>
      <w:r>
        <w:t xml:space="preserve"> </w:t>
      </w:r>
      <w:r>
        <w:t xml:space="preserve">Performing endotracheal intubation, establishing intravenous access, and administering a limited range of emergency medications as per protocol.</w:t>
      </w:r>
    </w:p>
    <w:p>
      <w:pPr>
        <w:numPr>
          <w:ilvl w:val="0"/>
          <w:numId w:val="1001"/>
        </w:numPr>
        <w:pStyle w:val="Compact"/>
      </w:pPr>
      <w:r>
        <w:rPr>
          <w:bCs/>
          <w:b/>
        </w:rPr>
        <w:t xml:space="preserve">Care Coordination:</w:t>
      </w:r>
      <w:r>
        <w:t xml:space="preserve"> </w:t>
      </w:r>
      <w:r>
        <w:t xml:space="preserve">Communicating real-time patient data to the receiving hospital and the arriving Notarzt (doctor) to prepare for handover.</w:t>
      </w:r>
    </w:p>
    <w:bookmarkEnd w:id="23"/>
    <w:bookmarkEnd w:id="24"/>
    <w:bookmarkStart w:id="25" w:name="case-scenario-urban-complexity-in-munich"/>
    <w:p>
      <w:pPr>
        <w:pStyle w:val="Heading2"/>
      </w:pPr>
      <w:r>
        <w:t xml:space="preserve">4. Case Scenario: Urban Complexity in Munich</w:t>
      </w:r>
    </w:p>
    <w:p>
      <w:pPr>
        <w:pStyle w:val="FirstParagraph"/>
      </w:pPr>
      <w:r>
        <w:t xml:space="preserve">To illustrate these concepts, consider a hypothetical but representative case study involving a 65-year-old male presenting with acute chest pain in the city center of Germany Munich.</w:t>
      </w:r>
    </w:p>
    <w:p>
      <w:pPr>
        <w:pStyle w:val="BodyText"/>
      </w:pPr>
      <w:r>
        <w:rPr>
          <w:bCs/>
          <w:b/>
        </w:rPr>
        <w:t xml:space="preserve">The Incident:</w:t>
      </w:r>
      <w:r>
        <w:t xml:space="preserve"> </w:t>
      </w:r>
      <w:r>
        <w:t xml:space="preserve">At 14:00, the Leitstelle receives a call. The dispatcher identifies symptoms suggestive of an ST-elevation myocardial infarction (STEMI).</w:t>
      </w:r>
      <w:r>
        <w:br/>
      </w:r>
      <w:r>
        <w:br/>
      </w:r>
      <w:r>
        <w:rPr>
          <w:bCs/>
          <w:b/>
        </w:rPr>
        <w:t xml:space="preserve">Dispatch Decision:</w:t>
      </w:r>
      <w:r>
        <w:t xml:space="preserve"> </w:t>
      </w:r>
      <w:r>
        <w:t xml:space="preserve">An RTW with two Paramedics is dispatched immediately. Simultaneously, because of the high suspicion of cardiac involvement, a Notarztwagen is also dispatched. A helitransport unit (REGINA) is put on standby in case ground transport times exceed critical thresholds due to traffic.</w:t>
      </w:r>
      <w:r>
        <w:br/>
      </w:r>
      <w:r>
        <w:br/>
      </w:r>
      <w:r>
        <w:rPr>
          <w:bCs/>
          <w:b/>
        </w:rPr>
        <w:t xml:space="preserve">On-Scene Actions:</w:t>
      </w:r>
      <w:r>
        <w:t xml:space="preserve"> </w:t>
      </w:r>
      <w:r>
        <w:t xml:space="preserve">The Paramedics arrive within 10 minutes, facilitated by emergency vehicle exemptions and coordinated traffic light preemption systems common in Munich. They assess the patient, administer aspirin, establish ECG monitoring, and communicate findings to the hospital’s catheterization lab team.</w:t>
      </w:r>
      <w:r>
        <w:br/>
      </w:r>
      <w:r>
        <w:br/>
      </w:r>
      <w:r>
        <w:rPr>
          <w:bCs/>
          <w:b/>
        </w:rPr>
        <w:t xml:space="preserve">Handover:</w:t>
      </w:r>
      <w:r>
        <w:t xml:space="preserve"> </w:t>
      </w:r>
      <w:r>
        <w:t xml:space="preserve">The Notarzt arrives two minutes later. After reviewing the ECG and confirming STEMI, he authorizes pre-hospital activation of the angiography suite at Ludwig-Maximilians-Universität (LMU) Klinikum. The Paramedics begin transport while continuing vital sign monitoring.</w:t>
      </w:r>
    </w:p>
    <w:p>
      <w:pPr>
        <w:pStyle w:val="BodyText"/>
      </w:pPr>
      <w:r>
        <w:t xml:space="preserve">This scenario highlights the synergy required in Germany Munich. The Paramedic’s ability to perform accurate diagnostics and communicate effectively with both the physician and the hospital network is crucial for patient survival outcomes.</w:t>
      </w:r>
    </w:p>
    <w:bookmarkEnd w:id="25"/>
    <w:bookmarkStart w:id="26" w:name="challenges-specific-to-germany-munich"/>
    <w:p>
      <w:pPr>
        <w:pStyle w:val="Heading2"/>
      </w:pPr>
      <w:r>
        <w:t xml:space="preserve">5. Challenges Specific to Germany Munich</w:t>
      </w:r>
    </w:p>
    <w:p>
      <w:pPr>
        <w:pStyle w:val="FirstParagraph"/>
      </w:pPr>
      <w:r>
        <w:t xml:space="preserve">Operating in Germany Munich presents unique logistical hurdles that impact Paramedic workflows:</w:t>
      </w:r>
    </w:p>
    <w:p>
      <w:pPr>
        <w:numPr>
          <w:ilvl w:val="0"/>
          <w:numId w:val="1002"/>
        </w:numPr>
        <w:pStyle w:val="Compact"/>
      </w:pPr>
      <w:r>
        <w:rPr>
          <w:bCs/>
          <w:b/>
        </w:rPr>
        <w:t xml:space="preserve">Traffic Congestion:</w:t>
      </w:r>
      <w:r>
        <w:t xml:space="preserve"> </w:t>
      </w:r>
      <w:r>
        <w:t xml:space="preserve">As a major metropolitan hub, Munich experiences significant traffic, particularly during rush hours and special events. This necessitates advanced routing software and close collaboration with local police for emergency lane clearance.</w:t>
      </w:r>
    </w:p>
    <w:p>
      <w:pPr>
        <w:numPr>
          <w:ilvl w:val="0"/>
          <w:numId w:val="1002"/>
        </w:numPr>
        <w:pStyle w:val="Compact"/>
      </w:pPr>
      <w:r>
        <w:rPr>
          <w:bCs/>
          <w:b/>
        </w:rPr>
        <w:t xml:space="preserve">Aging Infrastructure:</w:t>
      </w:r>
      <w:r>
        <w:t xml:space="preserve"> </w:t>
      </w:r>
      <w:r>
        <w:t xml:space="preserve">The historic city center features narrow cobblestone streets that are inaccessible to standard RTWs. Paramedics often rely on smaller rescue motorcycles (Rettungsmotorräder) or foot teams for initial response in these zones, requiring them to carry advanced life support equipment comparable to larger ambulances.</w:t>
      </w:r>
    </w:p>
    <w:p>
      <w:pPr>
        <w:numPr>
          <w:ilvl w:val="0"/>
          <w:numId w:val="1002"/>
        </w:numPr>
        <w:pStyle w:val="Compact"/>
      </w:pPr>
      <w:r>
        <w:rPr>
          <w:bCs/>
          <w:b/>
        </w:rPr>
        <w:t xml:space="preserve">Seasonal Variability:</w:t>
      </w:r>
      <w:r>
        <w:t xml:space="preserve"> </w:t>
      </w:r>
      <w:r>
        <w:t xml:space="preserve">During major events like Oktoberfest, the density of visitors creates a surge in alcohol-related and trauma cases. This requires dynamic resource allocation strategies managed by the city’s emergency command center.</w:t>
      </w:r>
    </w:p>
    <w:bookmarkEnd w:id="26"/>
    <w:bookmarkStart w:id="27" w:name="training-and-professional-development"/>
    <w:p>
      <w:pPr>
        <w:pStyle w:val="Heading2"/>
      </w:pPr>
      <w:r>
        <w:t xml:space="preserve">6. Training and Professional Development</w:t>
      </w:r>
    </w:p>
    <w:p>
      <w:pPr>
        <w:pStyle w:val="FirstParagraph"/>
      </w:pPr>
      <w:r>
        <w:t xml:space="preserve">Becoming a Paramedic in Germany Munich requires completion of a federally recognized three-year vocational training program (</w:t>
      </w:r>
      <w:r>
        <w:rPr>
          <w:iCs/>
          <w:i/>
        </w:rPr>
        <w:t xml:space="preserve">Gesetzlich anerkannte Ausbildung zum Notfallsanitäter</w:t>
      </w:r>
      <w:r>
        <w:t xml:space="preserve">). This curriculum includes over 3,000 hours of theoretical and practical instruction. In Munich, additional local training modules often focus on trauma care and disaster response due to the city's status as a potential target for large-scale incidents.</w:t>
      </w:r>
    </w:p>
    <w:p>
      <w:pPr>
        <w:pStyle w:val="BodyText"/>
      </w:pPr>
      <w:r>
        <w:t xml:space="preserve">Continuous education is mandatory. Paramedics must regularly participate in simulation drills involving high-fidelity manikins and virtual reality scenarios specific to urban environments. This ensures that skills remain sharp and that teams are prepared for low-probability, high-impact events such as mass casualty incidents or terrorist attacks.</w:t>
      </w:r>
    </w:p>
    <w:bookmarkEnd w:id="27"/>
    <w:bookmarkStart w:id="28" w:name="conclusion"/>
    <w:p>
      <w:pPr>
        <w:pStyle w:val="Heading2"/>
      </w:pPr>
      <w:r>
        <w:t xml:space="preserve">7. Conclusion</w:t>
      </w:r>
    </w:p>
    <w:p>
      <w:pPr>
        <w:pStyle w:val="FirstParagraph"/>
      </w:pPr>
      <w:r>
        <w:t xml:space="preserve">The Paramedic system in Germany Munich represents a sophisticated blend of traditional German emergency medical practices and modern technological integration. The rigorous training standards, combined with a collaborative approach involving physicians and advanced dispatch protocols, ensure high-quality pre-hospital care.</w:t>
      </w:r>
    </w:p>
    <w:p>
      <w:pPr>
        <w:pStyle w:val="BodyText"/>
      </w:pPr>
      <w:r>
        <w:t xml:space="preserve">However, the system is not without its challenges. Traffic management in dense urban areas and the logistics of serving historic city centers require constant innovation. As Munich continues to grow as a global city, the role of the Paramedic will likely expand further towards greater autonomy and advanced diagnostic capabilities, mirroring trends seen in other advanced EMS systems worldwide.</w:t>
      </w:r>
    </w:p>
    <w:p>
      <w:pPr>
        <w:pStyle w:val="BodyText"/>
      </w:pPr>
      <w:r>
        <w:t xml:space="preserve">This case study underscores that while the core mission remains universal—saving lives and reducing suffering—the implementation of this mission in Germany Munich is shaped by its specific legal, geographical, and cultural context. Understanding these nuances is essential for healthcare administrators, policymakers, and international collaborators looking to benchmark emergency services effectiveness.</w:t>
      </w:r>
    </w:p>
    <w:bookmarkEnd w:id="28"/>
    <w:bookmarkStart w:id="29" w:name="recommendations"/>
    <w:p>
      <w:pPr>
        <w:pStyle w:val="Heading2"/>
      </w:pPr>
      <w:r>
        <w:t xml:space="preserve">8. Recommendations</w:t>
      </w:r>
    </w:p>
    <w:p>
      <w:pPr>
        <w:pStyle w:val="FirstParagraph"/>
      </w:pPr>
      <w:r>
        <w:t xml:space="preserve">For stakeholders interested in the emergency medical sector in Germany Munich, the following recommendations are proposed:</w:t>
      </w:r>
    </w:p>
    <w:p>
      <w:pPr>
        <w:numPr>
          <w:ilvl w:val="0"/>
          <w:numId w:val="1003"/>
        </w:numPr>
        <w:pStyle w:val="Compact"/>
      </w:pPr>
      <w:r>
        <w:rPr>
          <w:bCs/>
          <w:b/>
        </w:rPr>
        <w:t xml:space="preserve">Digital Integration:</w:t>
      </w:r>
    </w:p>
    <w:p>
      <w:pPr>
        <w:numPr>
          <w:ilvl w:val="0"/>
          <w:numId w:val="1003"/>
        </w:numPr>
        <w:pStyle w:val="Compact"/>
      </w:pPr>
      <w:r>
        <w:rPr>
          <w:bCs/>
          <w:b/>
        </w:rPr>
        <w:t xml:space="preserve">Traffic Solutions:</w:t>
      </w:r>
    </w:p>
    <w:p>
      <w:pPr>
        <w:numPr>
          <w:ilvl w:val="0"/>
          <w:numId w:val="1003"/>
        </w:numPr>
        <w:pStyle w:val="Compact"/>
      </w:pPr>
      <w:r>
        <w:rPr>
          <w:bCs/>
          <w:b/>
        </w:rPr>
        <w:t xml:space="preserve">Mental Health Support:</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Paramedic in Germany Munich</dc:title>
  <dc:creator/>
  <dc:language>en</dc:language>
  <cp:keywords/>
  <dcterms:created xsi:type="dcterms:W3CDTF">2026-07-29T09:22:22Z</dcterms:created>
  <dcterms:modified xsi:type="dcterms:W3CDTF">2026-07-29T09:22:22Z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