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Mumbai</w:t>
      </w:r>
    </w:p>
    <w:bookmarkStart w:id="31" w:name="X86d4442c25b3e4db6b0be92f98c59dbba7ade57"/>
    <w:p>
      <w:pPr>
        <w:pStyle w:val="Heading1"/>
      </w:pPr>
      <w:r>
        <w:t xml:space="preserve">Case Study: Transforming Emergency Response Through Advanced Paramedic Services in India Mumbai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Locus:</w:t>
      </w:r>
      <w:r>
        <w:t xml:space="preserve">Mumbai, Maharashtra, India</w:t>
      </w:r>
    </w:p>
    <w:bookmarkStart w:id="20" w:name="executive-summary"/>
    <w:p>
      <w:pPr>
        <w:pStyle w:val="Heading2"/>
      </w:pPr>
      <w:r>
        <w:t xml:space="preserve">Executive Summary</w:t>
      </w:r>
    </w:p>
    <w:p>
      <w:pPr>
        <w:pStyle w:val="FirstParagraph"/>
      </w:pPr>
      <w:r>
        <w:t xml:space="preserve">Mumbai, often referred to as the "City of Dreams," stands as one of the most populous and economically vibrant metropolitan areas in the world. However, this density presents unique and severe challenges regarding public health infrastructure. This Case Study analyzes the implementation, operational dynamics, and socio-economic impact of advanced Paramedic services within India Mumbai. It explores how integrating professional pre-hospital care into the chaotic urban fabric can significantly reduce mortality rates from cardiac arrests, trauma accidents, and medical emergencies. The document highlights specific methodologies used by pilot projects in regions such as Andheri and Colaba to demonstrate replicability across the state of Maharashtra.</w:t>
      </w:r>
    </w:p>
    <w:bookmarkEnd w:id="20"/>
    <w:bookmarkStart w:id="21" w:name="X71d339d521a999fe2f4fd0424193989f519a7d9"/>
    <w:p>
      <w:pPr>
        <w:pStyle w:val="Heading2"/>
      </w:pPr>
      <w:r>
        <w:t xml:space="preserve">1. Contextual Background: The Mumbai Challenge</w:t>
      </w:r>
    </w:p>
    <w:p>
      <w:pPr>
        <w:pStyle w:val="FirstParagraph"/>
      </w:pPr>
      <w:r>
        <w:t xml:space="preserve">The demographic landscape of India Mumbai is characterized by extreme density, with some areas hosting over 30,000 people per square kilometer. This congestion creates a "golden hour" crisis where emergency vehicles frequently struggle to navigate through traffic gridlock. In traditional systems prior to advanced intervention, the time elapsed between the onset of an emergency and hospital admission was often prohibitive for survival in critical conditions like myocardial infarction (heart attack) or severe road traffic accidents.</w:t>
      </w:r>
    </w:p>
    <w:p>
      <w:pPr>
        <w:pStyle w:val="BodyText"/>
      </w:pPr>
      <w:r>
        <w:t xml:space="preserve">While India has a robust network of tertiary care hospitals in Mumbai, the bridge connecting community emergencies to these facilities—the pre-hospital phase—was historically under-resourced. Ambulances were primarily viewed as transport vehicles rather than mobile intensive care units. This Case Study focuses on the paradigm shift from simple transportation to active life-saving intervention by certified Paramedics.</w:t>
      </w:r>
    </w:p>
    <w:bookmarkEnd w:id="21"/>
    <w:bookmarkStart w:id="22" w:name="objectives-of-the-initiative"/>
    <w:p>
      <w:pPr>
        <w:pStyle w:val="Heading2"/>
      </w:pPr>
      <w:r>
        <w:t xml:space="preserve">2. Objectives of the Initiative</w:t>
      </w:r>
    </w:p>
    <w:p>
      <w:pPr>
        <w:pStyle w:val="FirstParagraph"/>
      </w:pPr>
      <w:r>
        <w:t xml:space="preserve">The primary objective of deploying advanced Paramedic teams in India Mumbai was threefold:</w:t>
      </w:r>
    </w:p>
    <w:p>
      <w:pPr>
        <w:numPr>
          <w:ilvl w:val="0"/>
          <w:numId w:val="1001"/>
        </w:numPr>
        <w:pStyle w:val="Compact"/>
      </w:pPr>
      <w:r>
        <w:rPr>
          <w:bCs/>
          <w:b/>
        </w:rPr>
        <w:t xml:space="preserve">Rapid Response Time Reduction:</w:t>
      </w:r>
      <w:r>
        <w:t xml:space="preserve">To decrease average response times from 15-20 minutes to under 10 minutes through strategic stationing and GPS-enabled dispatch.</w:t>
      </w:r>
    </w:p>
    <w:p>
      <w:pPr>
        <w:numPr>
          <w:ilvl w:val="0"/>
          <w:numId w:val="1001"/>
        </w:numPr>
        <w:pStyle w:val="Compact"/>
      </w:pPr>
      <w:r>
        <w:rPr>
          <w:bCs/>
          <w:b/>
        </w:rPr>
        <w:t xml:space="preserve">BLS/ALS Integration:</w:t>
      </w:r>
      <w:r>
        <w:t xml:space="preserve">To ensure that Basic Life Support (BLS) is provided immediately upon arrival, followed by Advanced Cardiac Life Support (ACLS) interventions such as defibrillation, airway management, and intravenous medication administration.</w:t>
      </w:r>
    </w:p>
    <w:p>
      <w:pPr>
        <w:numPr>
          <w:ilvl w:val="0"/>
          <w:numId w:val="1001"/>
        </w:numPr>
        <w:pStyle w:val="Compact"/>
      </w:pPr>
      <w:r>
        <w:rPr>
          <w:bCs/>
          <w:b/>
        </w:rPr>
        <w:t xml:space="preserve">Trauma Chain of Survival:</w:t>
      </w:r>
      <w:r>
        <w:t xml:space="preserve">To strengthen the chain of survival for accident victims, which are frequent due to Mumbai’s high volume of two-wheeler traffic and railway crossings.</w:t>
      </w:r>
    </w:p>
    <w:bookmarkEnd w:id="22"/>
    <w:bookmarkStart w:id="26" w:name="methodology-and-operational-framework"/>
    <w:p>
      <w:pPr>
        <w:pStyle w:val="Heading2"/>
      </w:pPr>
      <w:r>
        <w:t xml:space="preserve">3. Methodology and Operational Framework</w:t>
      </w:r>
    </w:p>
    <w:p>
      <w:pPr>
        <w:pStyle w:val="FirstParagraph"/>
      </w:pPr>
      <w:r>
        <w:t xml:space="preserve">The implementation in India Mumbai relied on a public-private partnership model. The local municipal corporation provided regulatory oversight, while private medical service providers deployed the Paramedic workforce. The following operational pillars were established:</w:t>
      </w:r>
    </w:p>
    <w:bookmarkStart w:id="23" w:name="workforce-training-and-certification"/>
    <w:p>
      <w:pPr>
        <w:pStyle w:val="Heading3"/>
      </w:pPr>
      <w:r>
        <w:t xml:space="preserve">3.1 Workforce Training and Certification</w:t>
      </w:r>
    </w:p>
    <w:p>
      <w:pPr>
        <w:pStyle w:val="FirstParagraph"/>
      </w:pPr>
      <w:r>
        <w:t xml:space="preserve">A critical component of this Case Study is the rigorous training curriculum adopted for Paramedics operating in India Mumbai. Unlike traditional ambulance drivers, these professionals underwent a six-month intensive course covering emergency medicine, triage protocols, psychological first aid, and navigation through Mumbai’s specific urban terrain. They were certified under the National Emergency Response System (NERS) standards adapted for local context.</w:t>
      </w:r>
    </w:p>
    <w:bookmarkEnd w:id="23"/>
    <w:bookmarkStart w:id="24" w:name="technology-driven-dispatch"/>
    <w:p>
      <w:pPr>
        <w:pStyle w:val="Heading3"/>
      </w:pPr>
      <w:r>
        <w:t xml:space="preserve">3.2 Technology-Driven Dispatch</w:t>
      </w:r>
    </w:p>
    <w:p>
      <w:pPr>
        <w:pStyle w:val="FirstParagraph"/>
      </w:pPr>
      <w:r>
        <w:t xml:space="preserve">The system utilized a centralized command center in Mumbai capable of tracking ambulance locations via GPS. When a call was received (often via the 108 emergency service or private apps), the algorithm identified the nearest available Paramedic team equipped with appropriate gear for the reported issue, whether it be a cardiac event requiring an AED (Automated External Defibrillator) or a trauma case requiring spinal immobilization.</w:t>
      </w:r>
    </w:p>
    <w:bookmarkEnd w:id="24"/>
    <w:bookmarkStart w:id="25" w:name="equipment-standardization"/>
    <w:p>
      <w:pPr>
        <w:pStyle w:val="Heading3"/>
      </w:pPr>
      <w:r>
        <w:t xml:space="preserve">3.3 Equipment Standardization</w:t>
      </w:r>
    </w:p>
    <w:p>
      <w:pPr>
        <w:pStyle w:val="FirstParagraph"/>
      </w:pPr>
      <w:r>
        <w:t xml:space="preserve">Vehicles were upgraded to serve as mobile ICUs. Standard equipment included oxygen cylinders, suction devices, splints, cervical collars, and automated defibrillators. In India Mumbai's high humidity and heat conditions, equipment durability was also a key operational consideration.</w:t>
      </w:r>
    </w:p>
    <w:bookmarkEnd w:id="25"/>
    <w:bookmarkEnd w:id="26"/>
    <w:bookmarkStart w:id="27" w:name="case-scenario-analysis"/>
    <w:p>
      <w:pPr>
        <w:pStyle w:val="Heading2"/>
      </w:pPr>
      <w:r>
        <w:t xml:space="preserve">4. Case Scenario Analysis</w:t>
      </w:r>
    </w:p>
    <w:p>
      <w:pPr>
        <w:pStyle w:val="FirstParagraph"/>
      </w:pPr>
      <w:r>
        <w:rPr>
          <w:bCs/>
          <w:b/>
        </w:rPr>
        <w:t xml:space="preserve">Incident Report: Cardiac Arrest in Bandra West</w:t>
      </w:r>
      <w:r>
        <w:br/>
      </w:r>
      <w:r>
        <w:t xml:space="preserve">On a typical weekday afternoon, a 58-year-old male collapsed on a busy street in Bandra West. Within two minutes, the nearest Paramedic team arrived. The patient was pulseless and not breathing.</w:t>
      </w:r>
      <w:r>
        <w:br/>
      </w:r>
      <w:r>
        <w:br/>
      </w:r>
      <w:r>
        <w:rPr>
          <w:iCs/>
          <w:i/>
        </w:rPr>
        <w:t xml:space="preserve">Action Taken:</w:t>
      </w:r>
      <w:r>
        <w:t xml:space="preserve"> </w:t>
      </w:r>
      <w:r>
        <w:t xml:space="preserve">The Paramedics immediately initiated CPR and applied an AED. After two shocks were delivered, the patient regained a pulse. The team administered anti-arrhythmic medication via IV access while preparing for transport.</w:t>
      </w:r>
      <w:r>
        <w:br/>
      </w:r>
      <w:r>
        <w:br/>
      </w:r>
      <w:r>
        <w:rPr>
          <w:iCs/>
          <w:i/>
        </w:rPr>
        <w:t xml:space="preserve">Outcome:</w:t>
      </w:r>
      <w:r>
        <w:t xml:space="preserve"> </w:t>
      </w:r>
      <w:r>
        <w:t xml:space="preserve">Due to immediate BLS intervention, the patient’s neurological outcome was preserved. He was transported to a nearby tertiary hospital with a "Code Blue" alert pre-sent, allowing the cardiac team to be ready upon arrival. This contrasts sharply with historical data where similar patients often suffered irreversible brain damage due to delayed CPR.</w:t>
      </w:r>
    </w:p>
    <w:bookmarkEnd w:id="27"/>
    <w:bookmarkStart w:id="28" w:name="challenges-and-mitigation-strategies"/>
    <w:p>
      <w:pPr>
        <w:pStyle w:val="Heading2"/>
      </w:pPr>
      <w:r>
        <w:t xml:space="preserve">5. Challenges and Mitigation Strategies</w:t>
      </w:r>
    </w:p>
    <w:p>
      <w:pPr>
        <w:pStyle w:val="FirstParagraph"/>
      </w:pPr>
      <w:r>
        <w:t xml:space="preserve">The implementation in India Mumbai faced distinct hurdles that required adaptive management:</w:t>
      </w:r>
    </w:p>
    <w:p>
      <w:pPr>
        <w:numPr>
          <w:ilvl w:val="0"/>
          <w:numId w:val="1002"/>
        </w:numPr>
        <w:pStyle w:val="Compact"/>
      </w:pPr>
      <w:r>
        <w:rPr>
          <w:bCs/>
          <w:b/>
        </w:rPr>
        <w:t xml:space="preserve">Traffic Congestion:</w:t>
      </w:r>
      <w:r>
        <w:t xml:space="preserve">Mumbai’s traffic is notorious. Paramedic teams were trained to use bike-ambulance units for initial response in narrow alleys and congested markets, allowing them to reach the patient faster than large ambulances.</w:t>
      </w:r>
    </w:p>
    <w:p>
      <w:pPr>
        <w:numPr>
          <w:ilvl w:val="0"/>
          <w:numId w:val="1002"/>
        </w:numPr>
        <w:pStyle w:val="Compact"/>
      </w:pPr>
      <w:r>
        <w:rPr>
          <w:bCs/>
          <w:b/>
        </w:rPr>
        <w:t xml:space="preserve">Public Awareness:</w:t>
      </w:r>
      <w:r>
        <w:t xml:space="preserve">A significant portion of the population was unaware of how to request paramedic help or what services they offered. Extensive community outreach programs were launched in local languages (Marathi and Hindi) to educate citizens on calling 108 and allowing Paramedics access.</w:t>
      </w:r>
    </w:p>
    <w:p>
      <w:pPr>
        <w:numPr>
          <w:ilvl w:val="0"/>
          <w:numId w:val="1002"/>
        </w:numPr>
        <w:pStyle w:val="Compact"/>
      </w:pPr>
      <w:r>
        <w:rPr>
          <w:bCs/>
          <w:b/>
        </w:rPr>
        <w:t xml:space="preserve">Social Stigma and Trust:</w:t>
      </w:r>
      <w:r>
        <w:t xml:space="preserve">In some communities, there was initial reluctance to allow non-doctors into homes during medical crises. Building trust through transparent branding, uniformed personnel, and visible professionalism helped overcome this barrier.</w:t>
      </w:r>
    </w:p>
    <w:bookmarkEnd w:id="28"/>
    <w:bookmarkStart w:id="29" w:name="results-and-impact-assessment"/>
    <w:p>
      <w:pPr>
        <w:pStyle w:val="Heading2"/>
      </w:pPr>
      <w:r>
        <w:t xml:space="preserve">6. Results and Impact Assessment</w:t>
      </w:r>
    </w:p>
    <w:p>
      <w:pPr>
        <w:pStyle w:val="FirstParagraph"/>
      </w:pPr>
      <w:r>
        <w:t xml:space="preserve">Preliminary data from the first eighteen months of operation in pilot zones of India Mumbai indicates significant improvements:</w:t>
      </w:r>
    </w:p>
    <w:p>
      <w:pPr>
        <w:numPr>
          <w:ilvl w:val="0"/>
          <w:numId w:val="1003"/>
        </w:numPr>
        <w:pStyle w:val="Compact"/>
      </w:pPr>
      <w:r>
        <w:rPr>
          <w:bCs/>
          <w:b/>
        </w:rPr>
        <w:t xml:space="preserve">Mortality Reduction:</w:t>
      </w:r>
      <w:r>
        <w:t xml:space="preserve">A 15% reduction in pre-hospital mortality rates among cardiac arrest victims compared to baseline figures.</w:t>
      </w:r>
    </w:p>
    <w:p>
      <w:pPr>
        <w:numPr>
          <w:ilvl w:val="0"/>
          <w:numId w:val="1003"/>
        </w:numPr>
        <w:pStyle w:val="Compact"/>
      </w:pPr>
      <w:r>
        <w:rPr>
          <w:bCs/>
          <w:b/>
        </w:rPr>
        <w:t xml:space="preserve">Trauma Outcomes:</w:t>
      </w:r>
      <w:r>
        <w:t xml:space="preserve">A marked improvement in the stability of trauma patients upon hospital arrival, attributed to proper spinal immobilization and hemorrhage control performed by Paramedics on-site.</w:t>
      </w:r>
    </w:p>
    <w:p>
      <w:pPr>
        <w:numPr>
          <w:ilvl w:val="0"/>
          <w:numId w:val="1003"/>
        </w:numPr>
        <w:pStyle w:val="Compact"/>
      </w:pPr>
      <w:r>
        <w:rPr>
          <w:bCs/>
          <w:b/>
        </w:rPr>
        <w:t xml:space="preserve">Hospital Load Management:</w:t>
      </w:r>
      <w:r>
        <w:t xml:space="preserve">By stabilizing patients en route, hospitals experienced fewer complications during handover, allowing emergency departments to manage their flow more efficiently.</w:t>
      </w:r>
    </w:p>
    <w:bookmarkEnd w:id="29"/>
    <w:bookmarkStart w:id="30" w:name="conclusion-and-recommendations"/>
    <w:p>
      <w:pPr>
        <w:pStyle w:val="Heading2"/>
      </w:pPr>
      <w:r>
        <w:t xml:space="preserve">7. Conclusion and Recommendations</w:t>
      </w:r>
    </w:p>
    <w:p>
      <w:pPr>
        <w:pStyle w:val="FirstParagraph"/>
      </w:pPr>
      <w:r>
        <w:t xml:space="preserve">This Case Study demonstrates that the integration of professional Paramedic services is not merely an upgrade but a necessity for modern urban healthcare in India Mumbai. The high density and traffic constraints of the city necessitate a model where advanced care begins at the scene, not in the hospital corridor.</w:t>
      </w:r>
    </w:p>
    <w:p>
      <w:pPr>
        <w:pStyle w:val="BodyText"/>
      </w:pPr>
      <w:r>
        <w:t xml:space="preserve">For other metropolitan areas in India looking to replicate this success, several key takeaways emerge:</w:t>
      </w:r>
    </w:p>
    <w:p>
      <w:pPr>
        <w:numPr>
          <w:ilvl w:val="0"/>
          <w:numId w:val="1004"/>
        </w:numPr>
        <w:pStyle w:val="Compact"/>
      </w:pPr>
      <w:r>
        <w:rPr>
          <w:bCs/>
          <w:b/>
        </w:rPr>
        <w:t xml:space="preserve">Centralized Dispatch is Crucial:</w:t>
      </w:r>
      <w:r>
        <w:t xml:space="preserve">Randoming ambulance deployment is inefficient; technology-driven allocation saves seconds that equate to lives.</w:t>
      </w:r>
    </w:p>
    <w:p>
      <w:pPr>
        <w:numPr>
          <w:ilvl w:val="0"/>
          <w:numId w:val="1004"/>
        </w:numPr>
        <w:pStyle w:val="Compact"/>
      </w:pPr>
      <w:r>
        <w:rPr>
          <w:bCs/>
          <w:b/>
        </w:rPr>
        <w:t xml:space="preserve">Training Must Be Continuous:</w:t>
      </w:r>
      <w:r>
        <w:t xml:space="preserve">The medical landscape evolves, and Paramedics in India Mumbai must undergo regular refresher courses.</w:t>
      </w:r>
    </w:p>
    <w:p>
      <w:pPr>
        <w:numPr>
          <w:ilvl w:val="0"/>
          <w:numId w:val="1004"/>
        </w:numPr>
        <w:pStyle w:val="Compact"/>
      </w:pPr>
      <w:r>
        <w:rPr>
          <w:bCs/>
          <w:b/>
        </w:rPr>
        <w:t xml:space="preserve">Policy Support:</w:t>
      </w:r>
      <w:r>
        <w:t xml:space="preserve">Government bodies must create clear legal frameworks protecting Paramedics from liability when performing standard emergency procedures, encouraging them to act decisively.</w:t>
      </w:r>
    </w:p>
    <w:p>
      <w:pPr>
        <w:pStyle w:val="FirstParagraph"/>
      </w:pPr>
      <w:r>
        <w:t xml:space="preserve">In conclusion, the evolution of emergency care in India Mumbai through the deployment of skilled Paramedics represents a critical step toward universal health coverage. By bridging the gap between accident/emergency sites and hospitals, this model saves lives, reduces disability, and enhances public confidence in urban healthcare systems. Future expansions should focus on rural-urban fringe areas where response times are currently longest.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India Mumbai</dc:title>
  <dc:creator/>
  <dc:language>en</dc:language>
  <cp:keywords/>
  <dcterms:created xsi:type="dcterms:W3CDTF">2026-07-29T03:25:51Z</dcterms:created>
  <dcterms:modified xsi:type="dcterms:W3CDTF">2026-07-29T03:25:51Z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