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Advanced</w:t>
      </w:r>
      <w:r>
        <w:t xml:space="preserve"> </w:t>
      </w:r>
      <w:r>
        <w:t xml:space="preserve">Pre-Hospital</w:t>
      </w:r>
      <w:r>
        <w:t xml:space="preserve"> </w:t>
      </w:r>
      <w:r>
        <w:t xml:space="preserve">Emergency</w:t>
      </w:r>
      <w:r>
        <w:t xml:space="preserve"> </w:t>
      </w:r>
      <w:r>
        <w:t xml:space="preserve">Care</w:t>
      </w:r>
      <w:r>
        <w:t xml:space="preserve"> </w:t>
      </w:r>
      <w:r>
        <w:t xml:space="preserve">Systems</w:t>
      </w:r>
      <w:r>
        <w:t xml:space="preserve"> </w:t>
      </w:r>
      <w:r>
        <w:t xml:space="preserve">for</w:t>
      </w:r>
      <w:r>
        <w:t xml:space="preserve"> </w:t>
      </w:r>
      <w:r>
        <w:t xml:space="preserve">Paramedics</w:t>
      </w:r>
      <w:r>
        <w:t xml:space="preserve"> </w:t>
      </w:r>
      <w:r>
        <w:t xml:space="preserve">in</w:t>
      </w:r>
      <w:r>
        <w:t xml:space="preserve"> </w:t>
      </w:r>
      <w:r>
        <w:t xml:space="preserve">Indonesia</w:t>
      </w:r>
      <w:r>
        <w:t xml:space="preserve"> </w:t>
      </w:r>
      <w:r>
        <w:t xml:space="preserve">Jakarta</w:t>
      </w:r>
    </w:p>
    <w:bookmarkStart w:id="34" w:name="X1d13bed227132ac176231e3b16b6ac38dcf0046"/>
    <w:p>
      <w:pPr>
        <w:pStyle w:val="Heading1"/>
      </w:pPr>
      <w:r>
        <w:t xml:space="preserve">Case Study: Implementing Advanced Pre-Hospital Emergency Care Systems for Paramedics in Indonesia Jakarta</w:t>
      </w:r>
    </w:p>
    <w:bookmarkStart w:id="20" w:name="executive-summary"/>
    <w:p>
      <w:pPr>
        <w:pStyle w:val="Heading2"/>
      </w:pPr>
      <w:r>
        <w:t xml:space="preserve">Executive Summary</w:t>
      </w:r>
    </w:p>
    <w:p>
      <w:pPr>
        <w:pStyle w:val="FirstParagraph"/>
      </w:pPr>
      <w:r>
        <w:t xml:space="preserve">This document presents a comprehensive case study analyzing the critical role, operational challenges, and strategic development of the paramedic profession within the specific context of</w:t>
      </w:r>
      <w:r>
        <w:t xml:space="preserve"> </w:t>
      </w:r>
      <w:r>
        <w:rPr>
          <w:bCs/>
          <w:b/>
        </w:rPr>
        <w:t xml:space="preserve">Indonesia Jakarta</w:t>
      </w:r>
      <w:r>
        <w:t xml:space="preserve">. As one of the most densely populated metropolitan areas in Southeast Asia,</w:t>
      </w:r>
      <w:r>
        <w:t xml:space="preserve"> </w:t>
      </w:r>
      <w:r>
        <w:rPr>
          <w:bCs/>
          <w:b/>
        </w:rPr>
        <w:t xml:space="preserve">Indonesia Jakarta</w:t>
      </w:r>
      <w:r>
        <w:t xml:space="preserve"> </w:t>
      </w:r>
      <w:r>
        <w:t xml:space="preserve">faces unique logistical and medical hurdles. The transition from traditional basic life support to advanced pre-hospital emergency care is essential for saving lives during the "golden hour." This study explores how modernizing the paramedic framework can significantly reduce mortality rates related to trauma, cardiac arrest, and acute medical emergencies in this bustling capital city.</w:t>
      </w:r>
    </w:p>
    <w:bookmarkEnd w:id="20"/>
    <w:bookmarkStart w:id="21" w:name="X1fb6c519f7ce3fd152b2a0cdc87b3b0c6020a52"/>
    <w:p>
      <w:pPr>
        <w:pStyle w:val="Heading2"/>
      </w:pPr>
      <w:r>
        <w:t xml:space="preserve">1. Contextual Background: The Landscape of</w:t>
      </w:r>
      <w:r>
        <w:t xml:space="preserve"> </w:t>
      </w:r>
      <w:r>
        <w:rPr>
          <w:bCs/>
          <w:b/>
        </w:rPr>
        <w:t xml:space="preserve">Indonesia Jakarta</w:t>
      </w:r>
    </w:p>
    <w:p>
      <w:pPr>
        <w:pStyle w:val="FirstParagraph"/>
      </w:pPr>
      <w:r>
        <w:rPr>
          <w:bCs/>
          <w:b/>
        </w:rPr>
        <w:t xml:space="preserve">Indonesia Jakarta</w:t>
      </w:r>
      <w:r>
        <w:t xml:space="preserve">, the capital province of Indonesia, serves as the political, economic, and cultural center of the nation. With a population exceeding ten million people within its administrative boundaries and over thirty million in its greater metropolitan area (Jabodetabek), the city experiences immense pressure on its public infrastructure. The density of traffic congestion is legendary, often paralyzing movement during peak hours. In this environment, every minute counts for emergency medical services.</w:t>
      </w:r>
    </w:p>
    <w:p>
      <w:pPr>
        <w:pStyle w:val="BodyText"/>
      </w:pPr>
      <w:r>
        <w:t xml:space="preserve">The healthcare system in</w:t>
      </w:r>
      <w:r>
        <w:t xml:space="preserve"> </w:t>
      </w:r>
      <w:r>
        <w:rPr>
          <w:bCs/>
          <w:b/>
        </w:rPr>
        <w:t xml:space="preserve">Indonesia Jakarta</w:t>
      </w:r>
      <w:r>
        <w:t xml:space="preserve"> </w:t>
      </w:r>
      <w:r>
        <w:t xml:space="preserve">operates through a hybrid model involving private hospitals and public health facilities (Puskesmas and Public Hospitals). However, the gap between hospital-based care and community-level emergencies remains wide. Historically, emergency response relied heavily on police or fire department personnel with varying levels of medical training. The introduction of specialized</w:t>
      </w:r>
      <w:r>
        <w:t xml:space="preserve"> </w:t>
      </w:r>
      <w:r>
        <w:rPr>
          <w:bCs/>
          <w:b/>
        </w:rPr>
        <w:t xml:space="preserve">Paramedic</w:t>
      </w:r>
      <w:r>
        <w:t xml:space="preserve"> </w:t>
      </w:r>
      <w:r>
        <w:t xml:space="preserve">services is a recent but rapidly evolving initiative aimed at professionalizing pre-hospital care.</w:t>
      </w:r>
    </w:p>
    <w:bookmarkEnd w:id="21"/>
    <w:bookmarkStart w:id="23" w:name="defining-the-role-of-the-paramedic"/>
    <w:p>
      <w:pPr>
        <w:pStyle w:val="Heading2"/>
      </w:pPr>
      <w:r>
        <w:t xml:space="preserve">2. Defining the Role of the</w:t>
      </w:r>
      <w:r>
        <w:t xml:space="preserve"> </w:t>
      </w:r>
      <w:r>
        <w:rPr>
          <w:bCs/>
          <w:b/>
        </w:rPr>
        <w:t xml:space="preserve">Paramedic</w:t>
      </w:r>
    </w:p>
    <w:p>
      <w:pPr>
        <w:pStyle w:val="FirstParagraph"/>
      </w:pPr>
      <w:r>
        <w:t xml:space="preserve">A</w:t>
      </w:r>
      <w:r>
        <w:t xml:space="preserve"> </w:t>
      </w:r>
      <w:r>
        <w:rPr>
          <w:bCs/>
          <w:b/>
        </w:rPr>
        <w:t xml:space="preserve">Paramedic</w:t>
      </w:r>
      <w:r>
        <w:t xml:space="preserve">, also known as a Paramédik in Indonesian, represents a healthcare professional with advanced training in emergency medicine. Unlike nurses or general practitioners who work primarily within clinical settings, the</w:t>
      </w:r>
    </w:p>
    <w:p>
      <w:pPr>
        <w:pStyle w:val="BodyText"/>
      </w:pPr>
      <w:r>
        <w:t xml:space="preserve">Paramedic operates at the point of injury or illness. Their scope of practice includes assessment, diagnosis (within legal limits), treatment, and transport of patients.</w:t>
      </w:r>
    </w:p>
    <w:bookmarkStart w:id="22" w:name="core-competencies-required"/>
    <w:p>
      <w:pPr>
        <w:pStyle w:val="Heading3"/>
      </w:pPr>
      <w:r>
        <w:t xml:space="preserve">2.1 Core Competencies Required</w:t>
      </w:r>
    </w:p>
    <w:p>
      <w:pPr>
        <w:numPr>
          <w:ilvl w:val="0"/>
          <w:numId w:val="1001"/>
        </w:numPr>
        <w:pStyle w:val="Compact"/>
      </w:pPr>
      <w:r>
        <w:rPr>
          <w:bCs/>
          <w:b/>
        </w:rPr>
        <w:t xml:space="preserve">Trauma Management:</w:t>
      </w:r>
      <w:r>
        <w:t xml:space="preserve"> </w:t>
      </w:r>
      <w:r>
        <w:t xml:space="preserve">Given the high incidence of motor vehicle accidents in</w:t>
      </w:r>
      <w:r>
        <w:t xml:space="preserve"> </w:t>
      </w:r>
      <w:r>
        <w:rPr>
          <w:bCs/>
          <w:b/>
        </w:rPr>
        <w:t xml:space="preserve">Indonesia Jakarta</w:t>
      </w:r>
      <w:r>
        <w:t xml:space="preserve">, proficiency in trauma life support, including spinal immobilization and hemorrhage control, is vital.</w:t>
      </w:r>
    </w:p>
    <w:p>
      <w:pPr>
        <w:numPr>
          <w:ilvl w:val="0"/>
          <w:numId w:val="1001"/>
        </w:numPr>
        <w:pStyle w:val="Compact"/>
      </w:pPr>
      <w:r>
        <w:rPr>
          <w:bCs/>
          <w:b/>
        </w:rPr>
        <w:t xml:space="preserve">Critical Care Transport:</w:t>
      </w:r>
      <w:r>
        <w:t xml:space="preserve"> </w:t>
      </w:r>
      <w:r>
        <w:t xml:space="preserve">The ability to stabilize patients with complex conditions such as myocardial infarction or stroke during transit through chaotic traffic.</w:t>
      </w:r>
    </w:p>
    <w:p>
      <w:pPr>
        <w:numPr>
          <w:ilvl w:val="0"/>
          <w:numId w:val="1001"/>
        </w:numPr>
        <w:pStyle w:val="Compact"/>
      </w:pPr>
      <w:r>
        <w:rPr>
          <w:bCs/>
          <w:b/>
        </w:rPr>
        <w:t xml:space="preserve">Triage Skills:</w:t>
      </w:r>
      <w:r>
        <w:t xml:space="preserve"> </w:t>
      </w:r>
      <w:r>
        <w:t xml:space="preserve">Efficiently prioritizing multiple victims in mass casualty incidents, which are a potential risk in a dense urban center like</w:t>
      </w:r>
      <w:r>
        <w:t xml:space="preserve"> </w:t>
      </w:r>
      <w:r>
        <w:rPr>
          <w:bCs/>
          <w:b/>
        </w:rPr>
        <w:t xml:space="preserve">Indonesia Jakarta</w:t>
      </w:r>
      <w:r>
        <w:t xml:space="preserve">.</w:t>
      </w:r>
    </w:p>
    <w:bookmarkEnd w:id="22"/>
    <w:bookmarkEnd w:id="23"/>
    <w:bookmarkStart w:id="27" w:name="Xcd686c5dd7b5a0e7eb3d6efb0b498f3aaeff592"/>
    <w:p>
      <w:pPr>
        <w:pStyle w:val="Heading2"/>
      </w:pPr>
      <w:r>
        <w:t xml:space="preserve">3. Current Challenges Faced by Pre-Hospital Services in</w:t>
      </w:r>
      <w:r>
        <w:t xml:space="preserve"> </w:t>
      </w:r>
      <w:r>
        <w:rPr>
          <w:bCs/>
          <w:b/>
        </w:rPr>
        <w:t xml:space="preserve">Indonesia Jakarta</w:t>
      </w:r>
    </w:p>
    <w:p>
      <w:pPr>
        <w:pStyle w:val="FirstParagraph"/>
      </w:pPr>
      <w:r>
        <w:t xml:space="preserve">The implementation of an effective paramedic service in</w:t>
      </w:r>
    </w:p>
    <w:p>
      <w:pPr>
        <w:pStyle w:val="BodyText"/>
      </w:pPr>
      <w:hyperlink w:anchor="Xa39a3ee5e6b4b0d3255bfef95601890afd80709">
        <w:r>
          <w:rPr>
            <w:rStyle w:val="Hyperlink"/>
          </w:rPr>
          <w:t xml:space="preserve">Indonesia Jakarta</w:t>
        </w:r>
      </w:hyperlink>
      <w:r>
        <w:t xml:space="preserve">" faces several systemic barriers that must be addressed to ensure patient safety and operational efficiency.</w:t>
      </w:r>
    </w:p>
    <w:bookmarkStart w:id="24" w:name="infrastructure-and-traffic-congestion"/>
    <w:p>
      <w:pPr>
        <w:pStyle w:val="Heading3"/>
      </w:pPr>
      <w:r>
        <w:t xml:space="preserve">3.1 Infrastructure and Traffic Congestion</w:t>
      </w:r>
    </w:p>
    <w:p>
      <w:pPr>
        <w:pStyle w:val="FirstParagraph"/>
      </w:pPr>
      <w:r>
        <w:t xml:space="preserve">The most significant hurdle in</w:t>
      </w:r>
      <w:r>
        <w:t xml:space="preserve"> </w:t>
      </w:r>
      <w:r>
        <w:rPr>
          <w:bCs/>
          <w:b/>
        </w:rPr>
        <w:t xml:space="preserve">Indonesia Jakarta</w:t>
      </w:r>
      <w:r>
        <w:t xml:space="preserve"> </w:t>
      </w:r>
      <w:r>
        <w:t xml:space="preserve">is traffic. Ambulances often struggle to navigate the narrow streets of informal settlements (kampung) or the congested arterial roads. For a</w:t>
      </w:r>
    </w:p>
    <w:p>
      <w:pPr>
        <w:pStyle w:val="BodyText"/>
      </w:pPr>
      <w:hyperlink w:anchor="Xa39a3ee5e6b4b0d3255bfef95601890afd80709">
        <w:r>
          <w:rPr>
            <w:rStyle w:val="Hyperlink"/>
          </w:rPr>
          <w:t xml:space="preserve">Paramedic</w:t>
        </w:r>
      </w:hyperlink>
      <w:r>
        <w:t xml:space="preserve">, time lost in traffic translates directly to reduced survival chances for cardiac arrest or severe trauma victims. There is an urgent need for dedicated emergency lanes and better coordination with traffic police.</w:t>
      </w:r>
    </w:p>
    <w:bookmarkEnd w:id="24"/>
    <w:bookmarkStart w:id="25" w:name="standardization-and-regulation"/>
    <w:p>
      <w:pPr>
        <w:pStyle w:val="Heading3"/>
      </w:pPr>
      <w:r>
        <w:t xml:space="preserve">3.2 Standardization and Regulation</w:t>
      </w:r>
    </w:p>
    <w:p>
      <w:pPr>
        <w:pStyle w:val="FirstParagraph"/>
      </w:pPr>
      <w:r>
        <w:t xml:space="preserve">The term</w:t>
      </w:r>
    </w:p>
    <w:p>
      <w:pPr>
        <w:pStyle w:val="BodyText"/>
      </w:pPr>
      <w:hyperlink w:anchor="Xa39a3ee5e6b4b0d3255bfef95601890afd80709">
        <w:r>
          <w:rPr>
            <w:rStyle w:val="Hyperlink"/>
          </w:rPr>
          <w:t xml:space="preserve">Paramedic</w:t>
        </w:r>
      </w:hyperlink>
      <w:r>
        <w:t xml:space="preserve">" has not been historically standardized in Indonesian law compared to Western countries. Roles often overlap with "Emergency Technicians" or even untrained drivers of emergency vehicles. Establishing a clear legal framework that defines the certification, scope of practice, and liability for a certified</w:t>
      </w:r>
    </w:p>
    <w:p>
      <w:pPr>
        <w:pStyle w:val="BodyText"/>
      </w:pPr>
      <w:hyperlink w:anchor="Xa39a3ee5e6b4b0d3255bfef95601890afd80709">
        <w:r>
          <w:rPr>
            <w:rStyle w:val="Hyperlink"/>
          </w:rPr>
          <w:t xml:space="preserve">Paramedic</w:t>
        </w:r>
      </w:hyperlink>
      <w:r>
        <w:t xml:space="preserve"> </w:t>
      </w:r>
      <w:r>
        <w:t xml:space="preserve">is crucial for maintaining high standards in</w:t>
      </w:r>
      <w:r>
        <w:t xml:space="preserve"> </w:t>
      </w:r>
      <w:r>
        <w:rPr>
          <w:bCs/>
          <w:b/>
        </w:rPr>
        <w:t xml:space="preserve">Indonesia Jakarta</w:t>
      </w:r>
      <w:r>
        <w:t xml:space="preserve">.</w:t>
      </w:r>
    </w:p>
    <w:bookmarkEnd w:id="25"/>
    <w:bookmarkStart w:id="26" w:name="public-awareness-and-trust"/>
    <w:p>
      <w:pPr>
        <w:pStyle w:val="Heading3"/>
      </w:pPr>
      <w:r>
        <w:t xml:space="preserve">3.3 Public Awareness and Trust</w:t>
      </w:r>
    </w:p>
    <w:p>
      <w:pPr>
        <w:pStyle w:val="FirstParagraph"/>
      </w:pPr>
      <w:r>
        <w:t xml:space="preserve">In many communities across</w:t>
      </w:r>
    </w:p>
    <w:p>
      <w:pPr>
        <w:pStyle w:val="BodyText"/>
      </w:pPr>
      <w:hyperlink w:anchor="Xa39a3ee5e6b4b0d3255bfef95601890afd80709">
        <w:r>
          <w:rPr>
            <w:rStyle w:val="Hyperlink"/>
          </w:rPr>
          <w:t xml:space="preserve">Indonesia Jakarta</w:t>
        </w:r>
      </w:hyperlink>
      <w:r>
        <w:t xml:space="preserve">, there is a reliance on traditional healers or family members before calling emergency services. Educating the public on the efficacy of professional paramedic care and encouraging the use of national emergency numbers (such as 118/119) is a necessary cultural shift.</w:t>
      </w:r>
    </w:p>
    <w:bookmarkEnd w:id="26"/>
    <w:bookmarkEnd w:id="27"/>
    <w:bookmarkStart w:id="31" w:name="X5e4a71f514fee929560020bfdaa3481765e6857"/>
    <w:p>
      <w:pPr>
        <w:pStyle w:val="Heading2"/>
      </w:pPr>
      <w:r>
        <w:t xml:space="preserve">4. Strategic Recommendations for Improvement</w:t>
      </w:r>
    </w:p>
    <w:p>
      <w:pPr>
        <w:pStyle w:val="FirstParagraph"/>
      </w:pPr>
      <w:r>
        <w:t xml:space="preserve">To optimize the role of the</w:t>
      </w:r>
    </w:p>
    <w:p>
      <w:pPr>
        <w:pStyle w:val="BodyText"/>
      </w:pPr>
      <w:hyperlink w:anchor="Xa39a3ee5e6b4b0d3255bfef95601890afd80709">
        <w:r>
          <w:rPr>
            <w:rStyle w:val="Hyperlink"/>
          </w:rPr>
          <w:t xml:space="preserve">Paramedic</w:t>
        </w:r>
      </w:hyperlink>
      <w:r>
        <w:t xml:space="preserve">" in</w:t>
      </w:r>
    </w:p>
    <w:p>
      <w:pPr>
        <w:pStyle w:val="BodyText"/>
      </w:pPr>
      <w:hyperlink w:anchor="Xa39a3ee5e6b4b0d3255bfef95601890afd80709">
        <w:r>
          <w:rPr>
            <w:rStyle w:val="Hyperlink"/>
          </w:rPr>
          <w:t xml:space="preserve">Indonesia Jakarta</w:t>
        </w:r>
      </w:hyperlink>
      <w:r>
        <w:t xml:space="preserve">, a multi-faceted approach involving government policy, educational reform, and technological integration is required.</w:t>
      </w:r>
    </w:p>
    <w:bookmarkStart w:id="28" w:name="educational-standardization"/>
    <w:p>
      <w:pPr>
        <w:pStyle w:val="Heading3"/>
      </w:pPr>
      <w:r>
        <w:t xml:space="preserve">4.1 Educational Standardization</w:t>
      </w:r>
    </w:p>
    <w:p>
      <w:pPr>
        <w:pStyle w:val="FirstParagraph"/>
      </w:pPr>
      <w:r>
        <w:t xml:space="preserve">The Ministry of Health should mandate rigorous academic curricula for</w:t>
      </w:r>
    </w:p>
    <w:p>
      <w:pPr>
        <w:pStyle w:val="BodyText"/>
      </w:pPr>
      <w:hyperlink w:anchor="Xa39a3ee5e6b4b0d3255bfef95601890afd80709">
        <w:r>
          <w:rPr>
            <w:rStyle w:val="Hyperlink"/>
          </w:rPr>
          <w:t xml:space="preserve">Paramedic</w:t>
        </w:r>
      </w:hyperlink>
      <w:r>
        <w:t xml:space="preserve">" programs in universities and vocational schools. This should include standardized national exams to certify competence. Partnerships with international institutions could help upgrade local training standards, ensuring that every</w:t>
      </w:r>
    </w:p>
    <w:p>
      <w:pPr>
        <w:pStyle w:val="BodyText"/>
      </w:pPr>
      <w:hyperlink w:anchor="Xa39a3ee5e6b4b0d3255bfef95601890afd80709">
        <w:r>
          <w:rPr>
            <w:rStyle w:val="Hyperlink"/>
          </w:rPr>
          <w:t xml:space="preserve">Paramedic</w:t>
        </w:r>
      </w:hyperlink>
      <w:r>
        <w:t xml:space="preserve">" practicing in</w:t>
      </w:r>
      <w:r>
        <w:t xml:space="preserve"> </w:t>
      </w:r>
      <w:r>
        <w:rPr>
          <w:bCs/>
          <w:b/>
        </w:rPr>
        <w:t xml:space="preserve">Indonesia Jakarta</w:t>
      </w:r>
      <w:r>
        <w:t xml:space="preserve"> </w:t>
      </w:r>
      <w:r>
        <w:t xml:space="preserve">meets global best practices.</w:t>
      </w:r>
    </w:p>
    <w:bookmarkEnd w:id="28"/>
    <w:bookmarkStart w:id="29" w:name="technological-integration-telemedicine"/>
    <w:p>
      <w:pPr>
        <w:pStyle w:val="Heading3"/>
      </w:pPr>
      <w:r>
        <w:t xml:space="preserve">4.2 Technological Integration (Telemedicine)</w:t>
      </w:r>
    </w:p>
    <w:p>
      <w:pPr>
        <w:pStyle w:val="FirstParagraph"/>
      </w:pPr>
      <w:r>
        <w:t xml:space="preserve">Leveraging technology can bridge the gap between the field and hospitals. Equipping</w:t>
      </w:r>
    </w:p>
    <w:p>
      <w:pPr>
        <w:pStyle w:val="BodyText"/>
      </w:pPr>
      <w:hyperlink w:anchor="Xa39a3ee5e6b4b0d3255bfef95601890afd80709">
        <w:r>
          <w:rPr>
            <w:rStyle w:val="Hyperlink"/>
          </w:rPr>
          <w:t xml:space="preserve">Paramedic</w:t>
        </w:r>
      </w:hyperlink>
      <w:r>
        <w:t xml:space="preserve">" teams with tablets or mobile devices that allow real-time video consultation with specialists in Jakarta’s major hospitals can enhance decision-making on-site. This "scoop and run" to "stay and play" hybrid model is increasingly popular in urban centers.</w:t>
      </w:r>
    </w:p>
    <w:bookmarkEnd w:id="29"/>
    <w:bookmarkStart w:id="30" w:name="fleet-modernization"/>
    <w:p>
      <w:pPr>
        <w:pStyle w:val="Heading3"/>
      </w:pPr>
      <w:r>
        <w:t xml:space="preserve">4.3 Fleet Modernization</w:t>
      </w:r>
    </w:p>
    <w:p>
      <w:pPr>
        <w:pStyle w:val="FirstParagraph"/>
      </w:pPr>
      <w:r>
        <w:t xml:space="preserve">Ambulances used by</w:t>
      </w:r>
    </w:p>
    <w:p>
      <w:pPr>
        <w:pStyle w:val="BodyText"/>
      </w:pPr>
      <w:hyperlink w:anchor="Xa39a3ee5e6b4b0d3255bfef95601890afd80709">
        <w:r>
          <w:rPr>
            <w:rStyle w:val="Hyperlink"/>
          </w:rPr>
          <w:t xml:space="preserve">Paramedic</w:t>
        </w:r>
      </w:hyperlink>
      <w:r>
        <w:t xml:space="preserve">" teams in</w:t>
      </w:r>
      <w:r>
        <w:t xml:space="preserve"> </w:t>
      </w:r>
      <w:hyperlink w:anchor="Xa39a3ee5e6b4b0d3255bfef95601890afd80709">
        <w:r>
          <w:rPr>
            <w:rStyle w:val="Hyperlink"/>
            <w:bCs/>
            <w:b/>
          </w:rPr>
          <w:t xml:space="preserve">Indonesia Jakarta</w:t>
        </w:r>
      </w:hyperlink>
      <w:r>
        <w:t xml:space="preserve">" must be equipped with advanced life support (ALS) gear, including defibrillators, ventilators, and essential medications. Furthermore, integrating GPS tracking and traffic-preference routing software into ambulance dispatch systems can help navigate the city's notorious congestion more effectively.</w:t>
      </w:r>
    </w:p>
    <w:bookmarkEnd w:id="30"/>
    <w:bookmarkEnd w:id="31"/>
    <w:bookmarkStart w:id="32" w:name="X2cb7e4a9dcef28d30c2de9b6c5b38ecd4c2946f"/>
    <w:p>
      <w:pPr>
        <w:pStyle w:val="Heading2"/>
      </w:pPr>
      <w:r>
        <w:t xml:space="preserve">5. Case Example: Response to a Cardiac Emergency</w:t>
      </w:r>
    </w:p>
    <w:p>
      <w:pPr>
        <w:pStyle w:val="FirstParagraph"/>
      </w:pPr>
      <w:r>
        <w:t xml:space="preserve">To illustrate the potential impact of professionalized paramedic services, consider a hypothetical scenario in South</w:t>
      </w:r>
    </w:p>
    <w:p>
      <w:pPr>
        <w:pStyle w:val="BodyText"/>
      </w:pPr>
      <w:hyperlink w:anchor="Xa39a3ee5e6b4b0d3255bfef95601890afd80709">
        <w:r>
          <w:rPr>
            <w:rStyle w:val="Hyperlink"/>
          </w:rPr>
          <w:t xml:space="preserve">Indonesia Jakarta</w:t>
        </w:r>
      </w:hyperlink>
      <w:r>
        <w:t xml:space="preserve">. A 60-year-old male suffers sudden cardiac arrest in his home.</w:t>
      </w:r>
    </w:p>
    <w:p>
      <w:pPr>
        <w:numPr>
          <w:ilvl w:val="0"/>
          <w:numId w:val="1002"/>
        </w:numPr>
        <w:pStyle w:val="Compact"/>
      </w:pPr>
      <w:r>
        <w:rPr>
          <w:bCs/>
          <w:b/>
        </w:rPr>
        <w:t xml:space="preserve">Baseline Scenario:</w:t>
      </w:r>
      <w:r>
        <w:t xml:space="preserve"> </w:t>
      </w:r>
      <w:r>
        <w:t xml:space="preserve">Without a specialized</w:t>
      </w:r>
    </w:p>
    <w:p>
      <w:pPr>
        <w:numPr>
          <w:ilvl w:val="0"/>
          <w:numId w:val="1000"/>
        </w:numPr>
        <w:pStyle w:val="Compact"/>
      </w:pPr>
      <w:hyperlink w:anchor="Xa39a3ee5e6b4b0d3255bfef95601890afd80709">
        <w:r>
          <w:rPr>
            <w:rStyle w:val="Hyperlink"/>
          </w:rPr>
          <w:t xml:space="preserve">Paramedic</w:t>
        </w:r>
      </w:hyperlink>
      <w:r>
        <w:t xml:space="preserve">" service, family members might attempt CPR but lack equipment. Police or fire responders may arrive but have limited medical supplies. By the time the ambulance arrives at a hospital, significant brain damage may have occurred due to prolonged downtime.</w:t>
      </w:r>
    </w:p>
    <w:p>
      <w:pPr>
        <w:numPr>
          <w:ilvl w:val="0"/>
          <w:numId w:val="1002"/>
        </w:numPr>
        <w:pStyle w:val="Compact"/>
      </w:pPr>
      <w:r>
        <w:rPr>
          <w:bCs/>
          <w:b/>
        </w:rPr>
        <w:t xml:space="preserve">Optimized Scenario:</w:t>
      </w:r>
      <w:r>
        <w:t xml:space="preserve"> </w:t>
      </w:r>
      <w:r>
        <w:t xml:space="preserve">A certified</w:t>
      </w:r>
    </w:p>
    <w:p>
      <w:pPr>
        <w:numPr>
          <w:ilvl w:val="0"/>
          <w:numId w:val="1000"/>
        </w:numPr>
        <w:pStyle w:val="Compact"/>
      </w:pPr>
      <w:hyperlink w:anchor="Xa39a3ee5e6b4b0d3255bfef95601890afd80709">
        <w:r>
          <w:rPr>
            <w:rStyle w:val="Hyperlink"/>
          </w:rPr>
          <w:t xml:space="preserve">Paramedic</w:t>
        </w:r>
      </w:hyperlink>
      <w:r>
        <w:t xml:space="preserve">" team arrives within 15 minutes (facilitated by traffic priority rules). They immediately begin high-quality CPR, apply a defibrillator (AED/Manual), establish intravenous access, and administer epinephrine. Simultaneously, they transmit the patient's vitals to the receiving hospital in</w:t>
      </w:r>
    </w:p>
    <w:p>
      <w:pPr>
        <w:numPr>
          <w:ilvl w:val="0"/>
          <w:numId w:val="1000"/>
        </w:numPr>
        <w:pStyle w:val="Compact"/>
      </w:pPr>
      <w:hyperlink w:anchor="Xa39a3ee5e6b4b0d3255bfef95601890afd80709">
        <w:r>
          <w:rPr>
            <w:rStyle w:val="Hyperlink"/>
          </w:rPr>
          <w:t xml:space="preserve">Indonesia Jakarta</w:t>
        </w:r>
      </w:hyperlink>
      <w:r>
        <w:t xml:space="preserve">, allowing the cardiology team to prepare for immediate intervention upon arrival.</w:t>
      </w:r>
    </w:p>
    <w:p>
      <w:pPr>
        <w:pStyle w:val="FirstParagraph"/>
      </w:pPr>
      <w:r>
        <w:t xml:space="preserve">In this optimized scenario, the survival rate with good neurological outcome increases significantly. This example underscores why investing in</w:t>
      </w:r>
      <w:r>
        <w:t xml:space="preserve"> </w:t>
      </w:r>
      <w:hyperlink w:anchor="Xa39a3ee5e6b4b0d3255bfef95601890afd80709">
        <w:r>
          <w:rPr>
            <w:rStyle w:val="Hyperlink"/>
            <w:bCs/>
            <w:b/>
          </w:rPr>
          <w:t xml:space="preserve">Paramedic</w:t>
        </w:r>
      </w:hyperlink>
      <w:r>
        <w:t xml:space="preserve">" infrastructure is not just a medical issue but a public health imperative for</w:t>
      </w:r>
    </w:p>
    <w:p>
      <w:pPr>
        <w:pStyle w:val="BodyText"/>
      </w:pPr>
      <w:hyperlink w:anchor="Xa39a3ee5e6b4b0d3255bfef95601890afd80709">
        <w:r>
          <w:rPr>
            <w:rStyle w:val="Hyperlink"/>
          </w:rPr>
          <w:t xml:space="preserve">Indonesia Jakarta</w:t>
        </w:r>
      </w:hyperlink>
      <w:r>
        <w:t xml:space="preserve">.</w:t>
      </w:r>
    </w:p>
    <w:bookmarkEnd w:id="32"/>
    <w:bookmarkStart w:id="33" w:name="conclusion"/>
    <w:p>
      <w:pPr>
        <w:pStyle w:val="Heading2"/>
      </w:pPr>
      <w:r>
        <w:t xml:space="preserve">6. Conclusion</w:t>
      </w:r>
    </w:p>
    <w:p>
      <w:pPr>
        <w:pStyle w:val="FirstParagraph"/>
      </w:pPr>
      <w:r>
        <w:t xml:space="preserve">The evolution of the emergency medical system in</w:t>
      </w:r>
    </w:p>
    <w:p>
      <w:pPr>
        <w:pStyle w:val="BodyText"/>
      </w:pPr>
      <w:hyperlink w:anchor="Xa39a3ee5e6b4b0d3255bfef95601890afd80709">
        <w:r>
          <w:rPr>
            <w:rStyle w:val="Hyperlink"/>
          </w:rPr>
          <w:t xml:space="preserve">Indonesia Jakarta</w:t>
        </w:r>
      </w:hyperlink>
      <w:r>
        <w:t xml:space="preserve">" hinges on the professionalization and empowerment of the</w:t>
      </w:r>
      <w:r>
        <w:t xml:space="preserve"> </w:t>
      </w:r>
      <w:hyperlink w:anchor="Xa39a3ee5e6b4b0d3255bfef95601890afd80709">
        <w:r>
          <w:rPr>
            <w:rStyle w:val="Hyperlink"/>
            <w:bCs/>
            <w:b/>
          </w:rPr>
          <w:t xml:space="preserve">Paramedic</w:t>
        </w:r>
      </w:hyperlink>
      <w:r>
        <w:t xml:space="preserve">" workforce. Despite challenges such as traffic congestion, regulatory gaps, and resource limitations, there is a clear trajectory toward improvement. By standardizing education, modernizing equipment, and integrating technology,</w:t>
      </w:r>
    </w:p>
    <w:p>
      <w:pPr>
        <w:pStyle w:val="BodyText"/>
      </w:pPr>
      <w:hyperlink w:anchor="Xa39a3ee5e6b4b0d3255bfef95601890afd80709">
        <w:r>
          <w:rPr>
            <w:rStyle w:val="Hyperlink"/>
          </w:rPr>
          <w:t xml:space="preserve">Indonesia Jakarta</w:t>
        </w:r>
      </w:hyperlink>
      <w:r>
        <w:t xml:space="preserve"> </w:t>
      </w:r>
      <w:r>
        <w:t xml:space="preserve">can build a robust pre-hospital care system.</w:t>
      </w:r>
    </w:p>
    <w:p>
      <w:pPr>
        <w:pStyle w:val="BodyText"/>
      </w:pPr>
      <w:r>
        <w:t xml:space="preserve">The</w:t>
      </w:r>
    </w:p>
    <w:p>
      <w:pPr>
        <w:pStyle w:val="BodyText"/>
      </w:pPr>
      <w:hyperlink w:anchor="Xa39a3ee5e6b4b0d3255bfef95601890afd80709">
        <w:r>
          <w:rPr>
            <w:rStyle w:val="Hyperlink"/>
          </w:rPr>
          <w:t xml:space="preserve">Paramedic</w:t>
        </w:r>
      </w:hyperlink>
      <w:r>
        <w:t xml:space="preserve">" must be recognized not merely as a transporter of patients, but as a critical clinical decision-maker in the field. For the dense and dynamic urban environment of</w:t>
      </w:r>
    </w:p>
    <w:p>
      <w:pPr>
        <w:pStyle w:val="BodyText"/>
      </w:pPr>
      <w:hyperlink w:anchor="Xa39a3ee5e6b4b0d3255bfef95601890afd80709">
        <w:r>
          <w:rPr>
            <w:rStyle w:val="Hyperlink"/>
          </w:rPr>
          <w:t xml:space="preserve">Indonesia Jakarta</w:t>
        </w:r>
      </w:hyperlink>
      <w:r>
        <w:t xml:space="preserve">, this transformation is essential to saving lives and improving the overall resilience of the healthcare system. Future efforts should focus on continuous monitoring, public education campaigns, and sustained government funding to ensure that every citizen in</w:t>
      </w:r>
    </w:p>
    <w:p>
      <w:pPr>
        <w:pStyle w:val="BodyText"/>
      </w:pPr>
      <w:hyperlink w:anchor="Xa39a3ee5e6b4b0d3255bfef95601890afd80709">
        <w:r>
          <w:rPr>
            <w:rStyle w:val="Hyperlink"/>
          </w:rPr>
          <w:t xml:space="preserve">Indonesia Jakarta</w:t>
        </w:r>
      </w:hyperlink>
      <w:r>
        <w:t xml:space="preserve"> </w:t>
      </w:r>
      <w:r>
        <w:t xml:space="preserve">has access to timely, professional emergency care.</w:t>
      </w:r>
    </w:p>
    <w:p>
      <w:r>
        <w:pict>
          <v:rect style="width:0;height:1.5pt" o:hralign="center" o:hrstd="t" o:hr="t"/>
        </w:pict>
      </w:r>
    </w:p>
    <w:p>
      <w:pPr>
        <w:pStyle w:val="FirstParagraph"/>
      </w:pPr>
      <w:r>
        <w:rPr>
          <w:iCs/>
          <w:i/>
        </w:rPr>
        <w:t xml:space="preserve">This case study highlights the critical intersection of urban planning, medical education, and emergency response. It serves as a roadmap for stakeholders in</w:t>
      </w:r>
      <w:r>
        <w:rPr>
          <w:iCs/>
          <w:i/>
        </w:rPr>
        <w:t xml:space="preserve"> </w:t>
      </w:r>
      <w:hyperlink w:anchor="Xa39a3ee5e6b4b0d3255bfef95601890afd80709">
        <w:r>
          <w:rPr>
            <w:rStyle w:val="Hyperlink"/>
            <w:bCs/>
            <w:b/>
            <w:iCs/>
            <w:i/>
          </w:rPr>
          <w:t xml:space="preserve">Indonesia Jakarta</w:t>
        </w:r>
      </w:hyperlink>
      <w:r>
        <w:rPr>
          <w:iCs/>
          <w:i/>
        </w:rPr>
        <w:t xml:space="preserve">" seeking to enhance the efficacy of</w:t>
      </w:r>
      <w:r>
        <w:rPr>
          <w:iCs/>
          <w:i/>
        </w:rPr>
        <w:t xml:space="preserve"> </w:t>
      </w:r>
      <w:hyperlink w:anchor="Xa39a3ee5e6b4b0d3255bfef95601890afd80709">
        <w:r>
          <w:rPr>
            <w:rStyle w:val="Hyperlink"/>
            <w:bCs/>
            <w:b/>
            <w:iCs/>
            <w:i/>
          </w:rPr>
          <w:t xml:space="preserve">Paramedic</w:t>
        </w:r>
      </w:hyperlink>
      <w:r>
        <w:rPr>
          <w:iCs/>
          <w:i/>
        </w:rPr>
        <w:t xml:space="preserve">" services.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Advanced Pre-Hospital Emergency Care Systems for Paramedics in Indonesia Jakarta</dc:title>
  <dc:creator/>
  <cp:keywords/>
  <dcterms:created xsi:type="dcterms:W3CDTF">2026-07-29T06:31:36Z</dcterms:created>
  <dcterms:modified xsi:type="dcterms:W3CDTF">2026-07-29T06:31:36Z</dcterms:modified>
</cp:coreProperties>
</file>

<file path=docProps/custom.xml><?xml version="1.0" encoding="utf-8"?>
<Properties xmlns="http://schemas.openxmlformats.org/officeDocument/2006/custom-properties" xmlns:vt="http://schemas.openxmlformats.org/officeDocument/2006/docPropsVTypes"/>
</file>