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9" w:name="Xc97a38e48101c3ba21efe68f85081ce1243fe5c"/>
    <w:p>
      <w:pPr>
        <w:pStyle w:val="Heading1"/>
      </w:pPr>
      <w:r>
        <w:t xml:space="preserve">Case Study: The Evolving Role of the Petroleum Engineer in Australia Sydney</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Strategic Adaptation and Technical Excellence</w:t>
      </w:r>
      <w:r>
        <w:br/>
      </w:r>
    </w:p>
    <w:p>
      <w:pPr>
        <w:pStyle w:val="BodyText"/>
      </w:pPr>
      <w:r>
        <w:t xml:space="preserve">.</w:t>
      </w:r>
    </w:p>
    <w:bookmarkStart w:id="20" w:name="executive-summary"/>
    <w:p>
      <w:pPr>
        <w:pStyle w:val="Heading2"/>
      </w:pPr>
      <w:r>
        <w:t xml:space="preserve">Executive Summary</w:t>
      </w:r>
    </w:p>
    <w:p>
      <w:pPr>
        <w:pStyle w:val="FirstParagraph"/>
      </w:pPr>
      <w:r>
        <w:t xml:space="preserve">.</w:t>
      </w:r>
    </w:p>
    <w:p>
      <w:pPr>
        <w:pStyle w:val="BodyText"/>
      </w:pPr>
      <w:r>
        <w:t xml:space="preserve">The energy sector in Australia is undergoing a profound transformation. While the nation has historically been reliant on coal and gas exports, the global shift toward renewable energy and decarbonization has necessitated a radical rethinking of traditional engineering roles. This Case Study focuses on the Petroleum Engineer operating within the unique socio-economic and regulatory environment of</w:t>
      </w:r>
      <w:r>
        <w:t xml:space="preserve"> </w:t>
      </w:r>
      <w:r>
        <w:rPr>
          <w:bCs/>
          <w:b/>
        </w:rPr>
        <w:t xml:space="preserve">Australia Sydney</w:t>
      </w:r>
      <w:r>
        <w:t xml:space="preserve">. Although Sydney is not a primary extraction hub like Perth or Darwin, it serves as the administrative, financial, and technological heart of the industry. The objective of this document is to analyze how a Petroleum Engineer in</w:t>
      </w:r>
      <w:r>
        <w:t xml:space="preserve"> </w:t>
      </w:r>
      <w:r>
        <w:rPr>
          <w:bCs/>
          <w:b/>
        </w:rPr>
        <w:t xml:space="preserve">Australia Sydney</w:t>
      </w:r>
      <w:r>
        <w:t xml:space="preserve"> </w:t>
      </w:r>
      <w:r>
        <w:t xml:space="preserve">navigates complex challenges related to methane reduction, carbon capture integration, and digital transformation while maintaining operational efficiency.</w:t>
      </w:r>
    </w:p>
    <w:p>
      <w:pPr>
        <w:pStyle w:val="BodyText"/>
      </w:pPr>
      <w:r>
        <w:t xml:space="preserve">.</w:t>
      </w:r>
    </w:p>
    <w:bookmarkEnd w:id="20"/>
    <w:bookmarkStart w:id="21" w:name="background-and-context"/>
    <w:p>
      <w:pPr>
        <w:pStyle w:val="Heading2"/>
      </w:pPr>
      <w:r>
        <w:t xml:space="preserve">Background and Context</w:t>
      </w:r>
    </w:p>
    <w:p>
      <w:pPr>
        <w:pStyle w:val="FirstParagraph"/>
      </w:pPr>
      <w:r>
        <w:t xml:space="preserve">.</w:t>
      </w:r>
    </w:p>
    <w:p>
      <w:pPr>
        <w:pStyle w:val="BodyText"/>
      </w:pPr>
      <w:r>
        <w:rPr>
          <w:bCs/>
          <w:b/>
        </w:rPr>
        <w:t xml:space="preserve">Australia Sydney</w:t>
      </w:r>
      <w:r>
        <w:t xml:space="preserve"> </w:t>
      </w:r>
      <w:r>
        <w:t xml:space="preserve">hosts the headquarters of many major energy corporations operating across the country. For a Petroleum Engineer based here, the role is less about drilling rig management in remote locations and more about strategic oversight, project finance modeling, regulatory compliance with state environmental laws (such as those in New South Wales), and integrating cutting-edge technology into upstream operations. The engineer must balance the economic imperative of resource extraction with the stringent climate commitments made by the Australian government.</w:t>
      </w:r>
    </w:p>
    <w:p>
      <w:pPr>
        <w:pStyle w:val="BodyText"/>
      </w:pPr>
      <w:r>
        <w:t xml:space="preserve">.</w:t>
      </w:r>
    </w:p>
    <w:bookmarkEnd w:id="21"/>
    <w:bookmarkStart w:id="22" w:name="the-challenge"/>
    <w:p>
      <w:pPr>
        <w:pStyle w:val="Heading2"/>
      </w:pPr>
      <w:r>
        <w:t xml:space="preserve">The Challenge</w:t>
      </w:r>
    </w:p>
    <w:p>
      <w:pPr>
        <w:pStyle w:val="FirstParagraph"/>
      </w:pPr>
      <w:r>
        <w:t xml:space="preserve">.</w:t>
      </w:r>
    </w:p>
    <w:p>
      <w:pPr>
        <w:pStyle w:val="BodyText"/>
      </w:pPr>
      <w:r>
        <w:t xml:space="preserve">The primary challenge facing a Petroleum Engineer in this region is multi-faceted. First, there is the pressure to reduce operational carbon footprints. Second, existing infrastructure must be adapted for new purposes, such as hydrogen blending or geothermal energy generation using abandoned wells. Finally, the engineer must manage stakeholder expectations that include local communities concerned about biodiversity and indigenous land rights.</w:t>
      </w:r>
    </w:p>
    <w:p>
      <w:pPr>
        <w:pStyle w:val="BodyText"/>
      </w:pPr>
      <w:r>
        <w:t xml:space="preserve">.</w:t>
      </w:r>
    </w:p>
    <w:p>
      <w:pPr>
        <w:pStyle w:val="BodyText"/>
      </w:pPr>
      <w:r>
        <w:rPr>
          <w:bCs/>
          <w:b/>
        </w:rPr>
        <w:t xml:space="preserve">Key Issue:</w:t>
      </w:r>
      <w:r>
        <w:t xml:space="preserve"> </w:t>
      </w:r>
      <w:r>
        <w:t xml:space="preserve">How can a Petroleum Engineer optimize natural gas production from existing fields in Western Australia while minimizing methane emissions, all while reporting to corporate strategies developed in the high-rise business districts of</w:t>
      </w:r>
      <w:r>
        <w:t xml:space="preserve"> </w:t>
      </w:r>
      <w:r>
        <w:rPr>
          <w:bCs/>
          <w:b/>
        </w:rPr>
        <w:t xml:space="preserve">Australia Sydney</w:t>
      </w:r>
      <w:r>
        <w:t xml:space="preserve">?</w:t>
      </w:r>
    </w:p>
    <w:p>
      <w:pPr>
        <w:pStyle w:val="BodyText"/>
      </w:pPr>
      <w:r>
        <w:t xml:space="preserve">.</w:t>
      </w:r>
    </w:p>
    <w:bookmarkEnd w:id="22"/>
    <w:bookmarkStart w:id="23" w:name="methodology-and-approach"/>
    <w:p>
      <w:pPr>
        <w:pStyle w:val="Heading2"/>
      </w:pPr>
      <w:r>
        <w:t xml:space="preserve">Methodology and Approach</w:t>
      </w:r>
    </w:p>
    <w:p>
      <w:pPr>
        <w:pStyle w:val="FirstParagraph"/>
      </w:pPr>
      <w:r>
        <w:t xml:space="preserve">.</w:t>
      </w:r>
    </w:p>
    <w:p>
      <w:pPr>
        <w:pStyle w:val="BodyText"/>
      </w:pPr>
      <w:r>
        <w:t xml:space="preserve">To address these challenges, our subject—a Senior Petroleum Engineer based in a major firm’s office in the CBD of Sydney—adopted a three-pronged approach:</w:t>
      </w:r>
    </w:p>
    <w:p>
      <w:pPr>
        <w:numPr>
          <w:ilvl w:val="0"/>
          <w:numId w:val="1001"/>
        </w:numPr>
        <w:pStyle w:val="Compact"/>
      </w:pPr>
      <w:r>
        <w:rPr>
          <w:bCs/>
          <w:b/>
        </w:rPr>
        <w:t xml:space="preserve">Digital Twin Technology Implementation:</w:t>
      </w:r>
      <w:r>
        <w:t xml:space="preserve"> </w:t>
      </w:r>
      <w:r>
        <w:t xml:space="preserve">The engineer utilized advanced simulation software to create digital twins of offshore gas fields. This allowed for real-time monitoring and predictive maintenance, reducing the need for physical inspections and lowering the overall carbon intensity of operations.</w:t>
      </w:r>
    </w:p>
    <w:p>
      <w:pPr>
        <w:numPr>
          <w:ilvl w:val="0"/>
          <w:numId w:val="1001"/>
        </w:numPr>
        <w:pStyle w:val="Compact"/>
      </w:pPr>
      <w:r>
        <w:rPr>
          <w:bCs/>
          <w:b/>
        </w:rPr>
        <w:t xml:space="preserve">Carbon Capture, Utilization, and Storage (CCUS) Integration:</w:t>
      </w:r>
      <w:r>
        <w:t xml:space="preserve"> </w:t>
      </w:r>
      <w:r>
        <w:t xml:space="preserve">Collaborating with geoscientists in Perth but reporting to Sydney-based management, the engineer led a feasibility study on repurposing depleted gas reservoirs for CO2 storage. This required rigorous reservoir modeling to ensure long-term containment.</w:t>
      </w:r>
    </w:p>
    <w:p>
      <w:pPr>
        <w:numPr>
          <w:ilvl w:val="0"/>
          <w:numId w:val="1001"/>
        </w:numPr>
        <w:pStyle w:val="Compact"/>
      </w:pPr>
      <w:r>
        <w:rPr>
          <w:bCs/>
          <w:b/>
        </w:rPr>
        <w:t xml:space="preserve">Regulatory Compliance and Stakeholder Engagement:</w:t>
      </w:r>
      <w:r>
        <w:t xml:space="preserve"> </w:t>
      </w:r>
      <w:r>
        <w:t xml:space="preserve">The engineer worked closely with legal teams in Sydney to ensure all projects complied with the *Protection of the Environment Operations Act 1997* (NSW) and federal environmental standards. Regular consultations were held with indigenous land councils to secure social license to operate.</w:t>
      </w:r>
    </w:p>
    <w:p>
      <w:pPr>
        <w:pStyle w:val="FirstParagraph"/>
      </w:pPr>
      <w:r>
        <w:t xml:space="preserve">.</w:t>
      </w:r>
    </w:p>
    <w:bookmarkEnd w:id="23"/>
    <w:bookmarkStart w:id="24" w:name="case-study-details"/>
    <w:p>
      <w:pPr>
        <w:pStyle w:val="Heading2"/>
      </w:pPr>
      <w:r>
        <w:t xml:space="preserve">Case Study Details</w:t>
      </w:r>
    </w:p>
    <w:p>
      <w:pPr>
        <w:pStyle w:val="FirstParagraph"/>
      </w:pPr>
      <w:r>
        <w:t xml:space="preserve">.</w:t>
      </w:r>
    </w:p>
    <w:p>
      <w:pPr>
        <w:pStyle w:val="BodyText"/>
      </w:pPr>
      <w:r>
        <w:rPr>
          <w:bCs/>
          <w:b/>
        </w:rPr>
        <w:t xml:space="preserve">Project Name:</w:t>
      </w:r>
      <w:r>
        <w:t xml:space="preserve"> </w:t>
      </w:r>
      <w:r>
        <w:t xml:space="preserve">Project Green Horizon</w:t>
      </w:r>
      <w:r>
        <w:br/>
      </w:r>
      <w:r>
        <w:rPr>
          <w:bCs/>
          <w:b/>
        </w:rPr>
        <w:t xml:space="preserve">Location of Operations:</w:t>
      </w:r>
      <w:r>
        <w:t xml:space="preserve"> </w:t>
      </w:r>
      <w:r>
        <w:t xml:space="preserve">Greater Sunrise Basin (Remote), Sydney Office (Strategic HQ)</w:t>
      </w:r>
      <w:r>
        <w:br/>
      </w:r>
    </w:p>
    <w:p>
      <w:pPr>
        <w:pStyle w:val="BodyText"/>
      </w:pPr>
      <w:r>
        <w:t xml:space="preserve">.</w:t>
      </w:r>
    </w:p>
    <w:p>
      <w:pPr>
        <w:pStyle w:val="BodyText"/>
      </w:pPr>
      <w:r>
        <w:t xml:space="preserve">The Petroleum Engineer was tasked with leading the decommissioning and repurposing plan for an aging offshore platform. Instead of complete removal, which is costly and carbon-intensive, the team proposed a hybrid model. The lower sections of the platform would remain as artificial reefs to boost marine biodiversity in Australian waters, while the upper infrastructure would be removed.</w:t>
      </w:r>
    </w:p>
    <w:p>
      <w:pPr>
        <w:pStyle w:val="BodyText"/>
      </w:pPr>
      <w:r>
        <w:t xml:space="preserve">.</w:t>
      </w:r>
    </w:p>
    <w:p>
      <w:pPr>
        <w:pStyle w:val="BodyText"/>
      </w:pPr>
      <w:r>
        <w:t xml:space="preserve">In</w:t>
      </w:r>
      <w:r>
        <w:t xml:space="preserve"> </w:t>
      </w:r>
      <w:r>
        <w:rPr>
          <w:bCs/>
          <w:b/>
        </w:rPr>
        <w:t xml:space="preserve">Australia Sydney</w:t>
      </w:r>
      <w:r>
        <w:t xml:space="preserve">, the engineer managed a cross-functional team comprising data scientists, environmental consultants, and finance experts. They utilized big data analytics to optimize production rates during the transition phase. By leveraging AI-driven algorithms, they identified specific zones in the reservoir that could provide stable gas flow with minimal pressure drop, extending the economic life of the asset by five years.</w:t>
      </w:r>
    </w:p>
    <w:p>
      <w:pPr>
        <w:pStyle w:val="BodyText"/>
      </w:pPr>
      <w:r>
        <w:t xml:space="preserve">.</w:t>
      </w:r>
    </w:p>
    <w:bookmarkEnd w:id="24"/>
    <w:bookmarkStart w:id="25" w:name="results-and-outcomes"/>
    <w:p>
      <w:pPr>
        <w:pStyle w:val="Heading2"/>
      </w:pPr>
      <w:r>
        <w:t xml:space="preserve">Results and Outcomes</w:t>
      </w:r>
    </w:p>
    <w:p>
      <w:pPr>
        <w:pStyle w:val="FirstParagraph"/>
      </w:pPr>
      <w:r>
        <w:t xml:space="preserve">.</w:t>
      </w:r>
    </w:p>
    <w:p>
      <w:pPr>
        <w:pStyle w:val="BodyText"/>
      </w:pPr>
      <w:r>
        <w:t xml:space="preserve">The initiative yielded significant positive outcomes:</w:t>
      </w:r>
    </w:p>
    <w:p>
      <w:pPr>
        <w:numPr>
          <w:ilvl w:val="0"/>
          <w:numId w:val="1002"/>
        </w:numPr>
        <w:pStyle w:val="Compact"/>
      </w:pPr>
      <w:r>
        <w:rPr>
          <w:bCs/>
          <w:b/>
        </w:rPr>
        <w:t xml:space="preserve">Emission Reduction:</w:t>
      </w:r>
      <w:r>
        <w:t xml:space="preserve"> </w:t>
      </w:r>
      <w:r>
        <w:t xml:space="preserve">Methane emissions were reduced by 18% through the implementation of automated leak detection systems managed remotely from Sydney.</w:t>
      </w:r>
    </w:p>
    <w:p>
      <w:pPr>
        <w:numPr>
          <w:ilvl w:val="0"/>
          <w:numId w:val="1002"/>
        </w:numPr>
        <w:pStyle w:val="Compact"/>
      </w:pPr>
      <w:r>
        <w:rPr>
          <w:bCs/>
          <w:b/>
        </w:rPr>
        <w:t xml:space="preserve">Economic Viability:</w:t>
      </w:r>
      <w:r>
        <w:t xml:space="preserve"> </w:t>
      </w:r>
      <w:r>
        <w:t xml:space="preserve">The repurposing strategy saved approximately AUD $45 million compared to full decommissioning, demonstrating that environmental stewardship and profitability can coexist.</w:t>
      </w:r>
    </w:p>
    <w:p>
      <w:pPr>
        <w:numPr>
          <w:ilvl w:val="0"/>
          <w:numId w:val="1002"/>
        </w:numPr>
        <w:pStyle w:val="Compact"/>
      </w:pPr>
      <w:r>
        <w:rPr>
          <w:bCs/>
          <w:b/>
        </w:rPr>
        <w:t xml:space="preserve">Social Impact:</w:t>
      </w:r>
      <w:r>
        <w:t xml:space="preserve"> </w:t>
      </w:r>
      <w:r>
        <w:t xml:space="preserve">The artificial reef component was praised by the Australian Marine Conservation Society, enhancing the company’s brand reputation in urban centers like Sydney.</w:t>
      </w:r>
    </w:p>
    <w:p>
      <w:pPr>
        <w:pStyle w:val="FirstParagraph"/>
      </w:pPr>
      <w:r>
        <w:t xml:space="preserve">.</w:t>
      </w:r>
    </w:p>
    <w:bookmarkEnd w:id="25"/>
    <w:bookmarkStart w:id="26" w:name="discussion"/>
    <w:p>
      <w:pPr>
        <w:pStyle w:val="Heading2"/>
      </w:pPr>
      <w:r>
        <w:t xml:space="preserve">Discussion</w:t>
      </w:r>
    </w:p>
    <w:p>
      <w:pPr>
        <w:pStyle w:val="FirstParagraph"/>
      </w:pPr>
      <w:r>
        <w:t xml:space="preserve">.</w:t>
      </w:r>
    </w:p>
    <w:p>
      <w:pPr>
        <w:pStyle w:val="BodyText"/>
      </w:pPr>
      <w:r>
        <w:t xml:space="preserve">This Case Study illustrates that the modern Petroleum Engineer is no longer just a technical specialist focused on reservoir physics. They are strategic leaders who must operate in complex ecosystems. In the context of</w:t>
      </w:r>
      <w:r>
        <w:t xml:space="preserve"> </w:t>
      </w:r>
      <w:r>
        <w:rPr>
          <w:bCs/>
          <w:b/>
        </w:rPr>
        <w:t xml:space="preserve">Australia Sydney</w:t>
      </w:r>
      <w:r>
        <w:t xml:space="preserve">, the role is heavily influenced by urban-centric pressures regarding sustainability and corporate governance.</w:t>
      </w:r>
    </w:p>
    <w:p>
      <w:pPr>
        <w:pStyle w:val="BodyText"/>
      </w:pPr>
      <w:r>
        <w:t xml:space="preserve">.</w:t>
      </w:r>
    </w:p>
    <w:p>
      <w:pPr>
        <w:pStyle w:val="BodyText"/>
      </w:pPr>
      <w:r>
        <w:t xml:space="preserve">The engineer’s ability to communicate complex technical data to non-technical stakeholders in the city center was crucial. Furthermore, their adaptability allowed them to pivot from traditional extraction roles to becoming pioneers in energy transition technologies. This flexibility is essential for professionals working in global financial hubs that dictate the direction of national energy policies.</w:t>
      </w:r>
    </w:p>
    <w:p>
      <w:pPr>
        <w:pStyle w:val="BodyText"/>
      </w:pPr>
      <w:r>
        <w:t xml:space="preserve">.</w:t>
      </w:r>
    </w:p>
    <w:bookmarkEnd w:id="26"/>
    <w:bookmarkStart w:id="27" w:name="conclusion"/>
    <w:p>
      <w:pPr>
        <w:pStyle w:val="Heading2"/>
      </w:pPr>
      <w:r>
        <w:t xml:space="preserve">Conclusion</w:t>
      </w:r>
    </w:p>
    <w:p>
      <w:pPr>
        <w:pStyle w:val="FirstParagraph"/>
      </w:pPr>
      <w:r>
        <w:t xml:space="preserve">.</w:t>
      </w:r>
    </w:p>
    <w:p>
      <w:pPr>
        <w:pStyle w:val="BodyText"/>
      </w:pPr>
      <w:r>
        <w:t xml:space="preserve">The case of the Petroleum Engineer in</w:t>
      </w:r>
      <w:r>
        <w:t xml:space="preserve"> </w:t>
      </w:r>
      <w:r>
        <w:rPr>
          <w:bCs/>
          <w:b/>
        </w:rPr>
        <w:t xml:space="preserve">Australia Sydney</w:t>
      </w:r>
      <w:r>
        <w:t xml:space="preserve"> </w:t>
      </w:r>
      <w:r>
        <w:t xml:space="preserve">highlights a critical evolution in the engineering profession. As Australia moves towards a net-zero future, petroleum engineers are leveraging their deep understanding of subsurface geology and fluid dynamics to solve new problems related to carbon storage and renewable energy integration. The success of Project Green Horizon proves that traditional engineering skills, when applied with innovation and a strong ethical framework, remain invaluable.</w:t>
      </w:r>
    </w:p>
    <w:p>
      <w:pPr>
        <w:pStyle w:val="BodyText"/>
      </w:pPr>
      <w:r>
        <w:t xml:space="preserve">.</w:t>
      </w:r>
    </w:p>
    <w:p>
      <w:pPr>
        <w:pStyle w:val="BodyText"/>
      </w:pPr>
      <w:r>
        <w:t xml:space="preserve">For aspiring professionals looking to work in</w:t>
      </w:r>
      <w:r>
        <w:t xml:space="preserve"> </w:t>
      </w:r>
      <w:r>
        <w:rPr>
          <w:bCs/>
          <w:b/>
        </w:rPr>
        <w:t xml:space="preserve">Australia Sydney</w:t>
      </w:r>
      <w:r>
        <w:t xml:space="preserve">, the key takeaway is the importance of interdisciplinary knowledge. Mastery of digital tools, environmental regulations, and stakeholder management is now as critical as reservoir engineering fundamentals. The future belongs to engineers who can bridge the gap between resource extraction and sustainable energy solutions.</w:t>
      </w:r>
    </w:p>
    <w:p>
      <w:pPr>
        <w:pStyle w:val="BodyText"/>
      </w:pPr>
      <w:r>
        <w:t xml:space="preserve">.</w:t>
      </w:r>
    </w:p>
    <w:bookmarkEnd w:id="27"/>
    <w:bookmarkStart w:id="28" w:name="recommendations"/>
    <w:p>
      <w:pPr>
        <w:pStyle w:val="Heading2"/>
      </w:pPr>
      <w:r>
        <w:t xml:space="preserve">Recommendations</w:t>
      </w:r>
    </w:p>
    <w:p>
      <w:pPr>
        <w:pStyle w:val="FirstParagraph"/>
      </w:pPr>
      <w:r>
        <w:t xml:space="preserve">.</w:t>
      </w:r>
    </w:p>
    <w:p>
      <w:pPr>
        <w:numPr>
          <w:ilvl w:val="0"/>
          <w:numId w:val="1003"/>
        </w:numPr>
        <w:pStyle w:val="Compact"/>
      </w:pPr>
      <w:r>
        <w:rPr>
          <w:bCs/>
          <w:b/>
        </w:rPr>
        <w:t xml:space="preserve">Continuous Learning:</w:t>
      </w:r>
      <w:r>
        <w:t xml:space="preserve"> </w:t>
      </w:r>
      <w:r>
        <w:t xml:space="preserve">Engineers should pursue certifications in carbon management and digital asset monitoring.</w:t>
      </w:r>
    </w:p>
    <w:p>
      <w:pPr>
        <w:numPr>
          <w:ilvl w:val="0"/>
          <w:numId w:val="1003"/>
        </w:numPr>
        <w:pStyle w:val="Compact"/>
      </w:pPr>
      <w:r>
        <w:rPr>
          <w:bCs/>
          <w:b/>
        </w:rPr>
        <w:t xml:space="preserve">Strategic Networking:</w:t>
      </w:r>
      <w:r>
        <w:t xml:space="preserve"> </w:t>
      </w:r>
      <w:r>
        <w:t xml:space="preserve">Engage with industry bodies in Sydney to stay abreast of policy changes and technological advancements.</w:t>
      </w:r>
    </w:p>
    <w:p>
      <w:pPr>
        <w:numPr>
          <w:ilvl w:val="0"/>
          <w:numId w:val="1003"/>
        </w:numPr>
        <w:pStyle w:val="Compact"/>
      </w:pPr>
      <w:r>
        <w:rPr>
          <w:bCs/>
          <w:b/>
        </w:rPr>
        <w:t xml:space="preserve">Sustainability Focus:</w:t>
      </w:r>
      <w:r>
        <w:t xml:space="preserve"> </w:t>
      </w:r>
      <w:r>
        <w:t xml:space="preserve">Integrate environmental impact assessments into the earliest stages of project design.</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Petroleum Engineer in Australia Sydney</dc:title>
  <dc:creator/>
  <dc:language>en</dc:language>
  <cp:keywords/>
  <dcterms:created xsi:type="dcterms:W3CDTF">2026-07-29T08:26:42Z</dcterms:created>
  <dcterms:modified xsi:type="dcterms:W3CDTF">2026-07-29T08:26:42Z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