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Canada,</w:t>
      </w:r>
      <w:r>
        <w:t xml:space="preserve"> </w:t>
      </w:r>
      <w:r>
        <w:t xml:space="preserve">Toronto</w:t>
      </w:r>
    </w:p>
    <w:bookmarkStart w:id="33" w:name="X03416a94453b4bf87b3685f748b7d16a923073f"/>
    <w:p>
      <w:pPr>
        <w:pStyle w:val="Heading1"/>
      </w:pPr>
      <w:r>
        <w:t xml:space="preserve">Bridging Tradition and Innovation: A Case Study of Petroleum Engineering in the Canadian Context</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Report</w:t>
      </w:r>
      <w:r>
        <w:br/>
      </w:r>
    </w:p>
    <w:bookmarkStart w:id="20" w:name="executive-summary"/>
    <w:p>
      <w:pPr>
        <w:pStyle w:val="Heading3"/>
      </w:pPr>
      <w:r>
        <w:t xml:space="preserve">Executive Summary</w:t>
      </w:r>
    </w:p>
    <w:p>
      <w:pPr>
        <w:pStyle w:val="FirstParagraph"/>
      </w:pPr>
      <w:r>
        <w:t xml:space="preserve">This case study explores the transformative journey of petroleum engineering within Canada, with a specific geographic and professional focus on Toronto. As the energy sector faces unprecedented global pressures to transition toward sustainability, the role of Petroleum Engineering has shifted from extraction optimization to carbon management and geothermal development. This document analyzes how engineers in Canada are adapting their skill sets, particularly those based in or serving clients through major urban hubs like Toronto, to meet these new challenges.</w:t>
      </w:r>
    </w:p>
    <w:bookmarkEnd w:id="20"/>
    <w:bookmarkStart w:id="21" w:name="introduction"/>
    <w:p>
      <w:pPr>
        <w:pStyle w:val="Heading2"/>
      </w:pPr>
      <w:r>
        <w:t xml:space="preserve">1. Introduction</w:t>
      </w:r>
    </w:p>
    <w:p>
      <w:pPr>
        <w:pStyle w:val="FirstParagraph"/>
      </w:pPr>
      <w:r>
        <w:t xml:space="preserve">The narrative of energy production is undergoing a seismic shift. Historically associated with remote drilling sites and heavy industrial operations, the discipline of petroleum engineering is now deeply intertwined with environmental stewardship, digital transformation, and geopolitical strategy. For professionals operating in</w:t>
      </w:r>
      <w:r>
        <w:t xml:space="preserve"> </w:t>
      </w:r>
      <w:r>
        <w:rPr>
          <w:bCs/>
          <w:b/>
        </w:rPr>
        <w:t xml:space="preserve">Canada</w:t>
      </w:r>
      <w:r>
        <w:t xml:space="preserve">, this transition presents both a crisis of relevance and an opportunity for reinvention.</w:t>
      </w:r>
    </w:p>
    <w:p>
      <w:pPr>
        <w:pStyle w:val="BodyText"/>
      </w:pPr>
      <w:r>
        <w:t xml:space="preserve">Toronto emerges as a critical nexus in this narrative. While not an oil field itself, Toronto serves as the financial, corporate, and technological heartbeat of Canada’s energy sector. Major national headquarters for energy conglomerates are located here, making it a central command center for decision-making regarding resource management across Alberta, Saskatchewan, and offshore projects. Consequently understanding the role of Petroleum Engineering in this specific geographic context is vital to understanding the future of Canadian energy policy.</w:t>
      </w:r>
    </w:p>
    <w:bookmarkEnd w:id="21"/>
    <w:bookmarkStart w:id="22" w:name="the-landscape-of-canadas-energy-sector"/>
    <w:p>
      <w:pPr>
        <w:pStyle w:val="Heading2"/>
      </w:pPr>
      <w:r>
        <w:t xml:space="preserve">2. The Landscape of Canada’s Energy Sector</w:t>
      </w:r>
    </w:p>
    <w:p>
      <w:pPr>
        <w:pStyle w:val="FirstParagraph"/>
      </w:pPr>
      <w:r>
        <w:rPr>
          <w:bCs/>
          <w:b/>
        </w:rPr>
        <w:t xml:space="preserve">Canada</w:t>
      </w:r>
      <w:r>
        <w:t xml:space="preserve"> </w:t>
      </w:r>
      <w:r>
        <w:t xml:space="preserve">possesses one of the largest proven oil reserves in the world, primarily located in the Athabasca Oil Sands of Alberta. However, the regulatory environment is stringent, with carbon pricing mechanisms and emissions caps driving rapid innovation. The petroleum industry contributes significantly to Canada’s GDP but faces intense scrutiny regarding greenhouse gas emissions.</w:t>
      </w:r>
    </w:p>
    <w:p>
      <w:pPr>
        <w:pStyle w:val="BodyText"/>
      </w:pPr>
      <w:r>
        <w:t xml:space="preserve">In this context Petroleum Engineering is no longer just about maximizing flow rates from wells. It now encompasses:</w:t>
      </w:r>
    </w:p>
    <w:p>
      <w:pPr>
        <w:numPr>
          <w:ilvl w:val="0"/>
          <w:numId w:val="1001"/>
        </w:numPr>
        <w:pStyle w:val="Compact"/>
      </w:pPr>
      <w:r>
        <w:rPr>
          <w:bCs/>
          <w:b/>
        </w:rPr>
        <w:t xml:space="preserve">Enhanced Oil Recovery (EOR):</w:t>
      </w:r>
      <w:r>
        <w:t xml:space="preserve"> </w:t>
      </w:r>
      <w:r>
        <w:t xml:space="preserve">Using CO2 injection to extract remaining oil, thereby sequestering carbon.</w:t>
      </w:r>
    </w:p>
    <w:p>
      <w:pPr>
        <w:numPr>
          <w:ilvl w:val="0"/>
          <w:numId w:val="1001"/>
        </w:numPr>
        <w:pStyle w:val="Compact"/>
      </w:pPr>
      <w:r>
        <w:rPr>
          <w:bCs/>
          <w:b/>
        </w:rPr>
        <w:t xml:space="preserve">Methane Leak Detection:</w:t>
      </w:r>
    </w:p>
    <w:p>
      <w:pPr>
        <w:pStyle w:val="FirstParagraph"/>
      </w:pPr>
      <w:r>
        <w:t xml:space="preserve">Precision engineering techniques to identify and mitigate fugitive emissions.</w:t>
      </w:r>
    </w:p>
    <w:p>
      <w:pPr>
        <w:pStyle w:val="BodyText"/>
      </w:pPr>
      <w:r>
        <w:rPr>
          <w:bCs/>
          <w:b/>
        </w:rPr>
        <w:t xml:space="preserve">Clean Energy Integration:</w:t>
      </w:r>
      <w:r>
        <w:t xml:space="preserve">Retrofitting existing infrastructure for geothermal or hydrogen production.</w:t>
      </w:r>
    </w:p>
    <w:bookmarkEnd w:id="22"/>
    <w:bookmarkStart w:id="25" w:name="Xd5c8a3efb2be354b4d30f3907a8593e0898c38c"/>
    <w:p>
      <w:pPr>
        <w:pStyle w:val="Heading2"/>
      </w:pPr>
      <w:r>
        <w:t xml:space="preserve">3. The Role of Toronto as an Engineering Hub</w:t>
      </w:r>
    </w:p>
    <w:p>
      <w:pPr>
        <w:pStyle w:val="FirstParagraph"/>
      </w:pPr>
      <w:r>
        <w:t xml:space="preserve">Toronto has evolved into a hub for "Energy Tech." Here, Petroleum Engineers are increasingly working in collaborative environments with data scientists, environmental policy experts, and financial analysts. This cross-disciplinary approach is unique to major urban centers like Toronto.</w:t>
      </w:r>
    </w:p>
    <w:bookmarkStart w:id="23" w:name="corporate-strategy-and-investment"/>
    <w:p>
      <w:pPr>
        <w:pStyle w:val="Heading3"/>
      </w:pPr>
      <w:r>
        <w:t xml:space="preserve">3.1 Corporate Strategy and Investment</w:t>
      </w:r>
    </w:p>
    <w:p>
      <w:pPr>
        <w:pStyle w:val="FirstParagraph"/>
      </w:pPr>
      <w:r>
        <w:t xml:space="preserve">In Toronto-based headquarters, petroleum engineers play a pivotal role in risk assessment and strategic planning. They analyze reservoir data not only for economic viability but also for environmental impact. Decisions made in these boardrooms determine the fate of projects across</w:t>
      </w:r>
      <w:r>
        <w:t xml:space="preserve"> </w:t>
      </w:r>
      <w:r>
        <w:rPr>
          <w:bCs/>
          <w:b/>
        </w:rPr>
        <w:t xml:space="preserve">Canada</w:t>
      </w:r>
      <w:r>
        <w:t xml:space="preserve">. For instance, engineers must evaluate whether to invest in traditional extraction methods or pivot toward carbon capture technologies.</w:t>
      </w:r>
    </w:p>
    <w:bookmarkEnd w:id="23"/>
    <w:bookmarkStart w:id="24" w:name="regulatory-compliance-and-advocacy"/>
    <w:p>
      <w:pPr>
        <w:pStyle w:val="Heading3"/>
      </w:pPr>
      <w:r>
        <w:t xml:space="preserve">3.2 Regulatory Compliance and Advocacy</w:t>
      </w:r>
    </w:p>
    <w:p>
      <w:pPr>
        <w:pStyle w:val="FirstParagraph"/>
      </w:pPr>
      <w:r>
        <w:t xml:space="preserve">Toronto is also home to many non-governmental organizations (NGOs) and regulatory bodies. Petroleum Engineers based here often act as liaisons, translating complex technical data into understandable metrics for policymakers. This advocacy is crucial for shaping legislation that balances economic interests with environmental goals in</w:t>
      </w:r>
      <w:r>
        <w:t xml:space="preserve"> </w:t>
      </w:r>
      <w:r>
        <w:rPr>
          <w:bCs/>
          <w:b/>
        </w:rPr>
        <w:t xml:space="preserve">Canada</w:t>
      </w:r>
      <w:r>
        <w:t xml:space="preserve">.</w:t>
      </w:r>
    </w:p>
    <w:bookmarkEnd w:id="24"/>
    <w:bookmarkEnd w:id="25"/>
    <w:bookmarkStart w:id="29" w:name="X997f3f2775b9c7cba2ae0f90f9da9a188eb647c"/>
    <w:p>
      <w:pPr>
        <w:pStyle w:val="Heading2"/>
      </w:pPr>
      <w:r>
        <w:t xml:space="preserve">4. Case Study: The Transition of a Major Energy Firm</w:t>
      </w:r>
    </w:p>
    <w:p>
      <w:pPr>
        <w:pStyle w:val="FirstParagraph"/>
      </w:pPr>
      <w:r>
        <w:t xml:space="preserve">To illustrate these dynamics, consider the case of "NordStream Energy," a fictionalized representation of major firms operating out of Toronto. NordStream faced declining production in mature fields and increasing pressure from shareholders to reduce carbon footprints.</w:t>
      </w:r>
    </w:p>
    <w:bookmarkStart w:id="26" w:name="the-challenge"/>
    <w:p>
      <w:pPr>
        <w:pStyle w:val="Heading3"/>
      </w:pPr>
      <w:r>
        <w:t xml:space="preserve">4.1 The Challenge</w:t>
      </w:r>
    </w:p>
    <w:p>
      <w:pPr>
        <w:pStyle w:val="FirstParagraph"/>
      </w:pPr>
      <w:r>
        <w:t xml:space="preserve">The engineering team in Toronto, led by senior Petroleum Engineers, was tasked with developing a strategy that would maintain profitability while adhering to Canada’s 2030 emissions reduction targets. The traditional approach of drilling new wells was deemed unsustainable under the new regulatory framework.</w:t>
      </w:r>
    </w:p>
    <w:bookmarkEnd w:id="26"/>
    <w:bookmarkStart w:id="27" w:name="the-engineering-solution"/>
    <w:p>
      <w:pPr>
        <w:pStyle w:val="Heading3"/>
      </w:pPr>
      <w:r>
        <w:t xml:space="preserve">4.2 The Engineering Solution</w:t>
      </w:r>
    </w:p>
    <w:p>
      <w:pPr>
        <w:pStyle w:val="FirstParagraph"/>
      </w:pPr>
      <w:r>
        <w:t xml:space="preserve">The team proposed a hybrid model focusing on:</w:t>
      </w:r>
    </w:p>
    <w:p>
      <w:pPr>
        <w:numPr>
          <w:ilvl w:val="0"/>
          <w:numId w:val="1002"/>
        </w:numPr>
        <w:pStyle w:val="Compact"/>
      </w:pPr>
      <w:r>
        <w:rPr>
          <w:bCs/>
          <w:b/>
        </w:rPr>
        <w:t xml:space="preserve">Digital Twin Technology:</w:t>
      </w:r>
    </w:p>
    <w:p>
      <w:pPr>
        <w:numPr>
          <w:ilvl w:val="0"/>
          <w:numId w:val="1002"/>
        </w:numPr>
        <w:pStyle w:val="Compact"/>
      </w:pPr>
      <w:r>
        <w:rPr>
          <w:bCs/>
          <w:b/>
        </w:rPr>
        <w:t xml:space="preserve">Circular Carbon Economy:</w:t>
      </w:r>
      <w:r>
        <w:t xml:space="preserve">Pilot a project where captured CO2 is used for EOR in Saskatchewan. This requires sophisticated engineering coordination between Toronto-based planners and field engineers in Alberta.</w:t>
      </w:r>
    </w:p>
    <w:bookmarkEnd w:id="27"/>
    <w:bookmarkStart w:id="28" w:name="outcomes"/>
    <w:p>
      <w:pPr>
        <w:pStyle w:val="Heading3"/>
      </w:pPr>
      <w:r>
        <w:t xml:space="preserve">4.3 Outcomes</w:t>
      </w:r>
    </w:p>
    <w:p>
      <w:pPr>
        <w:pStyle w:val="FirstParagraph"/>
      </w:pPr>
      <w:r>
        <w:t xml:space="preserve">The initiative was successful, reducing the company’s carbon intensity by 10% within two years while maintaining production levels. This case highlights how Petroleum Engineering in</w:t>
      </w:r>
      <w:r>
        <w:t xml:space="preserve"> </w:t>
      </w:r>
      <w:r>
        <w:rPr>
          <w:bCs/>
          <w:b/>
        </w:rPr>
        <w:t xml:space="preserve">Toronto</w:t>
      </w:r>
      <w:r>
        <w:t xml:space="preserve"> </w:t>
      </w:r>
      <w:r>
        <w:t xml:space="preserve">is not isolated from field operations but drives innovation through strategic integration.</w:t>
      </w:r>
    </w:p>
    <w:bookmarkEnd w:id="28"/>
    <w:bookmarkEnd w:id="29"/>
    <w:bookmarkStart w:id="30" w:name="Xd4a0d3253bd95c9d4deab4c146c3675e9591970"/>
    <w:p>
      <w:pPr>
        <w:pStyle w:val="Heading2"/>
      </w:pPr>
      <w:r>
        <w:t xml:space="preserve">5. Skills and Competencies for Modern Petroleum Engineers</w:t>
      </w:r>
    </w:p>
    <w:p>
      <w:pPr>
        <w:pStyle w:val="FirstParagraph"/>
      </w:pPr>
      <w:r>
        <w:t xml:space="preserve">The definition of a competent Petroleum Engineer in modern Canada has expanded. Technical proficiency in reservoir simulation remains essential, but soft skills are equally critical:</w:t>
      </w:r>
    </w:p>
    <w:p>
      <w:pPr>
        <w:pStyle w:val="BodyText"/>
      </w:pPr>
      <w:r>
        <w:rPr>
          <w:bCs/>
          <w:b/>
        </w:rPr>
        <w:t xml:space="preserve">Skill Category</w:t>
      </w:r>
    </w:p>
    <w:p>
      <w:pPr>
        <w:pStyle w:val="BodyText"/>
      </w:pPr>
      <w:r>
        <w:rPr>
          <w:bCs/>
          <w:b/>
        </w:rPr>
        <w:t xml:space="preserve">Description</w:t>
      </w:r>
    </w:p>
    <w:p>
      <w:pPr>
        <w:pStyle w:val="BodyText"/>
      </w:pPr>
      <w:r>
        <w:rPr>
          <w:bCs/>
          <w:b/>
        </w:rPr>
        <w:t xml:space="preserve">Relevance to Toronto/Canada Context</w:t>
      </w:r>
    </w:p>
    <w:p>
      <w:pPr>
        <w:pStyle w:val="BodyText"/>
      </w:pPr>
      <w:r>
        <w:t xml:space="preserve">Data Analytics</w:t>
      </w:r>
    </w:p>
    <w:p>
      <w:pPr>
        <w:pStyle w:val="BodyText"/>
      </w:pPr>
      <w:r>
        <w:t xml:space="preserve">Proficiency in Python, AI, and machine learning for reservoir modeling.</w:t>
      </w:r>
    </w:p>
    <w:p>
      <w:pPr>
        <w:pStyle w:val="BodyText"/>
      </w:pPr>
      <w:r>
        <w:t xml:space="preserve">High demand in Toronto’s tech-driven energy firms.</w:t>
      </w:r>
    </w:p>
    <w:p>
      <w:pPr>
        <w:pStyle w:val="BodyText"/>
      </w:pPr>
      <w:r>
        <w:t xml:space="preserve">Environmental Science</w:t>
      </w:r>
    </w:p>
    <w:p>
      <w:pPr>
        <w:pStyle w:val="BodyText"/>
      </w:pPr>
      <w:r>
        <w:t xml:space="preserve">Understanding of carbon lifecycle assessment and emissions regulations. Critical for compliance with Canadian federal laws.</w:t>
      </w:r>
    </w:p>
    <w:p>
      <w:pPr>
        <w:pStyle w:val="BodyText"/>
      </w:pPr>
      <w:r>
        <w:t xml:space="preserve">Strategic Communication</w:t>
      </w:r>
    </w:p>
    <w:p>
      <w:pPr>
        <w:pStyle w:val="BodyText"/>
      </w:pPr>
      <w:r>
        <w:t xml:space="preserve">Ability to articulate technical challenges to non-technical stakeholders. Essential for corporate headquarters in Toronto.</w:t>
      </w:r>
    </w:p>
    <w:p>
      <w:pPr>
        <w:pStyle w:val="BodyText"/>
      </w:pPr>
      <w:r>
        <w:t xml:space="preserve">Sustainability Management</w:t>
      </w:r>
    </w:p>
    <w:p>
      <w:pPr>
        <w:pStyle w:val="BodyText"/>
      </w:pPr>
      <w:r>
        <w:t xml:space="preserve">Designing projects with end-of-life environmental impact in mind. Key differentiator for Canadian market leadership.</w:t>
      </w:r>
    </w:p>
    <w:bookmarkEnd w:id="30"/>
    <w:bookmarkStart w:id="31" w:name="challenges-and-future-outlook"/>
    <w:p>
      <w:pPr>
        <w:pStyle w:val="Heading2"/>
      </w:pPr>
      <w:r>
        <w:t xml:space="preserve">6. Challenges and Future Outlook</w:t>
      </w:r>
    </w:p>
    <w:p>
      <w:pPr>
        <w:pStyle w:val="FirstParagraph"/>
      </w:pPr>
      <w:r>
        <w:t xml:space="preserve">The path forward for Petroleum Engineering in Canada is not without obstacles. Brain drain remains a concern, with many engineers leaving the industry entirely rather than transitioning to green energy roles. Furthermore, political uncertainty can stall long-term engineering projects.</w:t>
      </w:r>
    </w:p>
    <w:p>
      <w:pPr>
        <w:pStyle w:val="BodyText"/>
      </w:pPr>
      <w:r>
        <w:t xml:space="preserve">However, the future holds promise. Toronto continues to attract investment in cleantech startups that partner with traditional energy companies. Petroleum Engineers are increasingly becoming "Energy Transition Engineers," leveraging their deep understanding of subsurface geology for applications such as hydrogen storage and geothermal heat exchange.</w:t>
      </w:r>
    </w:p>
    <w:bookmarkEnd w:id="31"/>
    <w:bookmarkStart w:id="32" w:name="conclusion"/>
    <w:p>
      <w:pPr>
        <w:pStyle w:val="Heading2"/>
      </w:pPr>
      <w:r>
        <w:t xml:space="preserve">7. Conclusion</w:t>
      </w:r>
    </w:p>
    <w:p>
      <w:pPr>
        <w:pStyle w:val="FirstParagraph"/>
      </w:pPr>
      <w:r>
        <w:t xml:space="preserve">This case study demonstrates that Petroleum Engineering is far from obsolete in Canada; rather, it is evolving. In Toronto, the center of corporate and technological innovation for the energy sector, engineers are at the forefront of this transformation. By integrating advanced technology, environmental stewardship, and strategic planning these professionals are ensuring that Canada’s energy resources contribute to a sustainable future.</w:t>
      </w:r>
    </w:p>
    <w:p>
      <w:pPr>
        <w:pStyle w:val="BodyText"/>
      </w:pPr>
      <w:r>
        <w:t xml:space="preserve">For students and professionals considering a career in Petroleum Engineering in</w:t>
      </w:r>
      <w:r>
        <w:t xml:space="preserve"> </w:t>
      </w:r>
      <w:r>
        <w:rPr>
          <w:bCs/>
          <w:b/>
        </w:rPr>
        <w:t xml:space="preserve">Toronto</w:t>
      </w:r>
      <w:r>
        <w:t xml:space="preserve">, it is imperative to embrace interdisciplinary knowledge. The industry requires not just drillers, but innovators who can navigate the complex intersection of economics, technology, and environmental responsibility. The legacy of petroleum engineering in Canada will be defined by how effectively its practitioners adapt to these changing tides.</w:t>
      </w:r>
    </w:p>
    <w:p>
      <w:r>
        <w:pict>
          <v:rect style="width:0;height:1.5pt" o:hralign="center" o:hrstd="t" o:hr="t"/>
        </w:pict>
      </w:r>
    </w:p>
    <w:p>
      <w:pPr>
        <w:pStyle w:val="FirstParagraph"/>
      </w:pPr>
      <w:r>
        <w:rPr>
          <w:iCs/>
          <w:i/>
        </w:rPr>
        <w:t xml:space="preserve">Note: This document is for educational purposes. All case studies involving specific companies are illustrative representations of industry trends observed in the Canadian market.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Petroleum Engineering in Canada, Toronto</dc:title>
  <dc:creator/>
  <dc:language>en</dc:language>
  <cp:keywords/>
  <dcterms:created xsi:type="dcterms:W3CDTF">2026-07-29T06:02:20Z</dcterms:created>
  <dcterms:modified xsi:type="dcterms:W3CDTF">2026-07-29T06:02:20Z</dcterms:modified>
</cp:coreProperties>
</file>

<file path=docProps/custom.xml><?xml version="1.0" encoding="utf-8"?>
<Properties xmlns="http://schemas.openxmlformats.org/officeDocument/2006/custom-properties" xmlns:vt="http://schemas.openxmlformats.org/officeDocument/2006/docPropsVTypes"/>
</file>