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Challenges</w:t>
      </w:r>
      <w:r>
        <w:t xml:space="preserve"> </w:t>
      </w:r>
      <w:r>
        <w:t xml:space="preserve">in</w:t>
      </w:r>
      <w:r>
        <w:t xml:space="preserve"> </w:t>
      </w:r>
      <w:r>
        <w:t xml:space="preserve">Indonesia</w:t>
      </w:r>
      <w:r>
        <w:t xml:space="preserve"> </w:t>
      </w:r>
      <w:r>
        <w:t xml:space="preserve">Jakarta</w:t>
      </w:r>
    </w:p>
    <w:bookmarkStart w:id="33" w:name="Xbb5a1ebfa776bccb2727b6f0055351b5fafb1b2"/>
    <w:p>
      <w:pPr>
        <w:pStyle w:val="Heading1"/>
      </w:pPr>
      <w:r>
        <w:t xml:space="preserve">Case Study: Strategic Petroleum Engineering Operations in Indonesia Jakarta</w:t>
      </w:r>
    </w:p>
    <w:p>
      <w:pPr>
        <w:pStyle w:val="FirstParagraph"/>
      </w:pPr>
      <w:r>
        <w:rPr>
          <w:bCs/>
          <w:b/>
        </w:rPr>
        <w:t xml:space="preserve">Date:</w:t>
      </w:r>
      <w:r>
        <w:t xml:space="preserve"> </w:t>
      </w:r>
      <w:r>
        <w:t xml:space="preserve">October 2023</w:t>
      </w:r>
      <w:r>
        <w:br/>
      </w:r>
      <w:r>
        <w:rPr>
          <w:bCs/>
          <w:b/>
        </w:rPr>
        <w:t xml:space="preserve">Premise:</w:t>
      </w:r>
      <w:r>
        <w:t xml:space="preserve">A comprehensive analysis of the technical, logistical, and regulatory challenges faced by a leading petroleum engineering firm operating within the dynamic economic and geographic hub of Indonesia Jakarta.</w:t>
      </w:r>
    </w:p>
    <w:bookmarkStart w:id="20" w:name="executive-summary"/>
    <w:p>
      <w:pPr>
        <w:pStyle w:val="Heading2"/>
      </w:pPr>
      <w:r>
        <w:t xml:space="preserve">1. Executive Summary</w:t>
      </w:r>
    </w:p>
    <w:p>
      <w:pPr>
        <w:pStyle w:val="FirstParagraph"/>
      </w:pPr>
      <w:r>
        <w:t xml:space="preserve">The energy sector in Southeast Asia is undergoing a profound transformation. For specialized technical professionals, understanding the local context is not merely beneficial but critical for success. This Case Study focuses on the role of the Petroleum Engineer within the unique ecosystem of Indonesia Jakarta. While much of Indonesia's upstream activity occurs in remote offshore locations or distant islands such as Kalimantan and Papua,</w:t>
      </w:r>
      <w:r>
        <w:t xml:space="preserve"> </w:t>
      </w:r>
      <w:r>
        <w:rPr>
          <w:bCs/>
          <w:b/>
        </w:rPr>
        <w:t xml:space="preserve">Indonesia Jakarta</w:t>
      </w:r>
      <w:r>
        <w:t xml:space="preserve"> </w:t>
      </w:r>
      <w:r>
        <w:t xml:space="preserve">serves as the central nervous system for these operations.</w:t>
      </w:r>
    </w:p>
    <w:p>
      <w:pPr>
        <w:pStyle w:val="BodyText"/>
      </w:pPr>
      <w:r>
        <w:t xml:space="preserve">This document examines how a team of senior</w:t>
      </w:r>
      <w:r>
        <w:t xml:space="preserve"> </w:t>
      </w:r>
      <w:r>
        <w:rPr>
          <w:bCs/>
          <w:b/>
        </w:rPr>
        <w:t xml:space="preserve">Petroleum Engineer</w:t>
      </w:r>
      <w:r>
        <w:t xml:space="preserve">s manages complex reservoir simulations, regulatory compliance with Badan Regulasi Hilir Minyak dan Gas Bumi (BRIGAS), and supply chain logistics, all coordinated from headquarters in Jakarta. The case study highlights the intersection of high-level engineering decisions with the urban infrastructure realities of one of Asia’s most congested megacities.</w:t>
      </w:r>
    </w:p>
    <w:bookmarkEnd w:id="20"/>
    <w:bookmarkStart w:id="21" w:name="X025ea88fc36fea6a923c52eeee398b41543432d"/>
    <w:p>
      <w:pPr>
        <w:pStyle w:val="Heading2"/>
      </w:pPr>
      <w:r>
        <w:t xml:space="preserve">2. Background: The Role of Indonesia Jakarta in National Energy</w:t>
      </w:r>
    </w:p>
    <w:p>
      <w:pPr>
        <w:pStyle w:val="FirstParagraph"/>
      </w:pPr>
      <w:r>
        <w:rPr>
          <w:bCs/>
          <w:b/>
        </w:rPr>
        <w:t xml:space="preserve">Indonesia Jakarta</w:t>
      </w:r>
      <w:r>
        <w:t xml:space="preserve"> </w:t>
      </w:r>
      <w:r>
        <w:t xml:space="preserve">is not just the capital city; it is the primary hub for multinational energy corporations, national oil companies (such as Pertamina), and international service providers. For a</w:t>
      </w:r>
      <w:r>
        <w:t xml:space="preserve"> </w:t>
      </w:r>
      <w:r>
        <w:rPr>
          <w:bCs/>
          <w:b/>
        </w:rPr>
        <w:t xml:space="preserve">Petroleum Engineer</w:t>
      </w:r>
      <w:r>
        <w:t xml:space="preserve">, Jakarta represents the command center where data converges. The vast majority of real-time monitoring from fields in Sumatra or Java itself is processed by engineering teams located in high-rise offices in South Jakarta or Central Jakarta.</w:t>
      </w:r>
    </w:p>
    <w:p>
      <w:pPr>
        <w:pStyle w:val="BodyText"/>
      </w:pPr>
      <w:r>
        <w:t xml:space="preserve">The strategic importance of this location cannot be overstated. Decisions made on maximizing production rates, optimizing enhanced oil recovery (EOR) techniques, and managing declining reservoir pressures are initiated here. However, engineers based in Jakarta face distinct challenges compared to those in the field: they must bridge the gap between theoretical engineering models and the practical realities of execution by field teams who may be days away from communication links.</w:t>
      </w:r>
    </w:p>
    <w:bookmarkEnd w:id="21"/>
    <w:bookmarkStart w:id="24" w:name="X49cf84aecd5ad52dc3f3a9527f9a02a639c8c92"/>
    <w:p>
      <w:pPr>
        <w:pStyle w:val="Heading2"/>
      </w:pPr>
      <w:r>
        <w:t xml:space="preserve">3. Case Scenario: The Musi River Basin Optimization Project</w:t>
      </w:r>
    </w:p>
    <w:p>
      <w:pPr>
        <w:pStyle w:val="FirstParagraph"/>
      </w:pPr>
      <w:r>
        <w:t xml:space="preserve">To illustrate these dynamics, this Case Study analyzes a specific project involving the Musi River Basin in South Sumatra. Although the physical assets are hundreds of kilometers from</w:t>
      </w:r>
      <w:r>
        <w:t xml:space="preserve"> </w:t>
      </w:r>
      <w:r>
        <w:rPr>
          <w:bCs/>
          <w:b/>
        </w:rPr>
        <w:t xml:space="preserve">Indonesia Jakarta</w:t>
      </w:r>
      <w:r>
        <w:t xml:space="preserve">, the engineering oversight was directed by a team headquartered in Jakarta. The objective was to extend the productive life of mature wells using water injection techniques while minimizing environmental impact.</w:t>
      </w:r>
    </w:p>
    <w:bookmarkStart w:id="22" w:name="the-engineering-challenge"/>
    <w:p>
      <w:pPr>
        <w:pStyle w:val="Heading3"/>
      </w:pPr>
      <w:r>
        <w:t xml:space="preserve">3.1 The Engineering Challenge</w:t>
      </w:r>
    </w:p>
    <w:p>
      <w:pPr>
        <w:pStyle w:val="FirstParagraph"/>
      </w:pPr>
      <w:r>
        <w:t xml:space="preserve">The primary technical challenge involved declining reservoir pressure and increasing water cut percentages. A senior</w:t>
      </w:r>
      <w:r>
        <w:t xml:space="preserve"> </w:t>
      </w:r>
      <w:r>
        <w:rPr>
          <w:bCs/>
          <w:b/>
        </w:rPr>
        <w:t xml:space="preserve">Petroleum Engineer</w:t>
      </w:r>
      <w:r>
        <w:t xml:space="preserve">, based in Jakarta, was tasked with redesigning the well completion strategy. This required:</w:t>
      </w:r>
    </w:p>
    <w:p>
      <w:pPr>
        <w:numPr>
          <w:ilvl w:val="0"/>
          <w:numId w:val="1001"/>
        </w:numPr>
        <w:pStyle w:val="Compact"/>
      </w:pPr>
      <w:r>
        <w:rPr>
          <w:bCs/>
          <w:b/>
        </w:rPr>
        <w:t xml:space="preserve">Data Integration:</w:t>
      </w:r>
      <w:r>
        <w:t xml:space="preserve"> </w:t>
      </w:r>
      <w:r>
        <w:t xml:space="preserve">Aggregating seismic data, drilling logs, and production history from remote sites into a centralized digital twin model hosted on servers in Jakarta.</w:t>
      </w:r>
    </w:p>
    <w:p>
      <w:pPr>
        <w:numPr>
          <w:ilvl w:val="0"/>
          <w:numId w:val="1001"/>
        </w:numPr>
        <w:pStyle w:val="Compact"/>
      </w:pPr>
      <w:r>
        <w:rPr>
          <w:bCs/>
          <w:b/>
        </w:rPr>
        <w:t xml:space="preserve">Simulation Modeling:</w:t>
      </w:r>
      <w:r>
        <w:t xml:space="preserve"> </w:t>
      </w:r>
      <w:r>
        <w:t xml:space="preserve">Running complex reservoir simulations to predict the outcome of injecting water at varying pressures. This required significant computational resources accessible only through the high-speed infrastructure available in major urban centers like Jakarta.</w:t>
      </w:r>
    </w:p>
    <w:p>
      <w:pPr>
        <w:numPr>
          <w:ilvl w:val="0"/>
          <w:numId w:val="1001"/>
        </w:numPr>
        <w:pStyle w:val="Compact"/>
      </w:pPr>
      <w:r>
        <w:rPr>
          <w:bCs/>
          <w:b/>
        </w:rPr>
        <w:t xml:space="preserve">Economic Analysis:</w:t>
      </w:r>
      <w:r>
        <w:t xml:space="preserve"> </w:t>
      </w:r>
      <w:r>
        <w:t xml:space="preserve">Calculating the Net Present Value (NPV) of different recovery scenarios to present to international investors based in the city’s business district.</w:t>
      </w:r>
    </w:p>
    <w:bookmarkEnd w:id="22"/>
    <w:bookmarkStart w:id="23" w:name="logistical-and-regulatory-hurdles"/>
    <w:p>
      <w:pPr>
        <w:pStyle w:val="Heading3"/>
      </w:pPr>
      <w:r>
        <w:t xml:space="preserve">3.2 Logistical and Regulatory Hurdles</w:t>
      </w:r>
    </w:p>
    <w:p>
      <w:pPr>
        <w:pStyle w:val="FirstParagraph"/>
      </w:pPr>
      <w:r>
        <w:t xml:space="preserve">A significant portion of a</w:t>
      </w:r>
      <w:r>
        <w:t xml:space="preserve"> </w:t>
      </w:r>
      <w:r>
        <w:rPr>
          <w:bCs/>
          <w:b/>
        </w:rPr>
        <w:t xml:space="preserve">Petroleum Engineer</w:t>
      </w:r>
      <w:r>
        <w:t xml:space="preserve">'s time in Jakarta is dedicated to regulatory compliance. The project required permits from multiple government bodies. Engineers had to interpret new environmental regulations introduced by the Ministry of Energy and Mineral Resources, ensuring that the proposed engineering solutions adhered to strict carbon emission standards.</w:t>
      </w:r>
    </w:p>
    <w:p>
      <w:pPr>
        <w:pStyle w:val="BodyText"/>
      </w:pPr>
      <w:r>
        <w:t xml:space="preserve">Furthermore, traffic congestion in</w:t>
      </w:r>
      <w:r>
        <w:t xml:space="preserve"> </w:t>
      </w:r>
      <w:r>
        <w:rPr>
          <w:bCs/>
          <w:b/>
        </w:rPr>
        <w:t xml:space="preserve">Indonesia Jakarta</w:t>
      </w:r>
      <w:r>
        <w:t xml:space="preserve">, particularly during rush hours between Pondok Indah and Sudirman-Thamrin, often delayed critical face-to-face meetings with regulators. This necessitated a shift toward hybrid meeting formats, requiring engineers to possess strong virtual communication skills to maintain momentum despite physical mobility constraints.</w:t>
      </w:r>
    </w:p>
    <w:bookmarkEnd w:id="23"/>
    <w:bookmarkEnd w:id="24"/>
    <w:bookmarkStart w:id="27" w:name="technical-implementation-in-jakarta"/>
    <w:p>
      <w:pPr>
        <w:pStyle w:val="Heading2"/>
      </w:pPr>
      <w:r>
        <w:t xml:space="preserve">4. Technical Implementation in Jakarta</w:t>
      </w:r>
    </w:p>
    <w:p>
      <w:pPr>
        <w:pStyle w:val="FirstParagraph"/>
      </w:pPr>
      <w:r>
        <w:t xml:space="preserve">The engineering team utilized advanced software suites available in Jakarta’s tech hubs to manage the project. The role of the</w:t>
      </w:r>
      <w:r>
        <w:t xml:space="preserve"> </w:t>
      </w:r>
      <w:r>
        <w:rPr>
          <w:bCs/>
          <w:b/>
        </w:rPr>
        <w:t xml:space="preserve">Petroleum Engineer</w:t>
      </w:r>
      <w:r>
        <w:t xml:space="preserve"> </w:t>
      </w:r>
      <w:r>
        <w:t xml:space="preserve">evolved from purely technical calculation to data management and strategic coordination.</w:t>
      </w:r>
    </w:p>
    <w:bookmarkStart w:id="25" w:name="digital-transformation"/>
    <w:p>
      <w:pPr>
        <w:pStyle w:val="Heading3"/>
      </w:pPr>
      <w:r>
        <w:t xml:space="preserve">4.1 Digital Transformation</w:t>
      </w:r>
    </w:p>
    <w:p>
      <w:pPr>
        <w:pStyle w:val="FirstParagraph"/>
      </w:pPr>
      <w:r>
        <w:t xml:space="preserve">Jakarta has emerged as a center for digital innovation in Indonesia's energy sector. The team implemented cloud-based collaboration tools that allowed real-time data sharing between Jakarta-based engineers and field technicians in Sumatra. This reduced the latency in decision-making, allowing for rapid adjustments to injection rates based on real-time downhole pressure readings.</w:t>
      </w:r>
    </w:p>
    <w:bookmarkEnd w:id="25"/>
    <w:bookmarkStart w:id="26" w:name="talent-pool-and-expertise"/>
    <w:p>
      <w:pPr>
        <w:pStyle w:val="Heading3"/>
      </w:pPr>
      <w:r>
        <w:t xml:space="preserve">4.2 Talent Pool and Expertise</w:t>
      </w:r>
    </w:p>
    <w:p>
      <w:pPr>
        <w:pStyle w:val="FirstParagraph"/>
      </w:pPr>
      <w:r>
        <w:rPr>
          <w:bCs/>
          <w:b/>
        </w:rPr>
        <w:t xml:space="preserve">Indonesia Jakarta</w:t>
      </w:r>
      <w:r>
        <w:t xml:space="preserve"> </w:t>
      </w:r>
      <w:r>
        <w:t xml:space="preserve">hosts some of the country's top engineering universities and professional networks. The case study highlights that successful projects rely on tapping into this local talent pool. The Jakarta-based engineers worked closely with junior geoscientists and data analysts recruited locally, fostering a knowledge-transfer environment that strengthened the national capacity for</w:t>
      </w:r>
      <w:r>
        <w:t xml:space="preserve"> </w:t>
      </w:r>
      <w:r>
        <w:rPr>
          <w:bCs/>
          <w:b/>
        </w:rPr>
        <w:t xml:space="preserve">Petroleum Engineer</w:t>
      </w:r>
      <w:r>
        <w:t xml:space="preserve"> </w:t>
      </w:r>
      <w:r>
        <w:t xml:space="preserve">expertise.</w:t>
      </w:r>
    </w:p>
    <w:bookmarkEnd w:id="26"/>
    <w:bookmarkEnd w:id="27"/>
    <w:bookmarkStart w:id="28" w:name="results-and-outcomes"/>
    <w:p>
      <w:pPr>
        <w:pStyle w:val="Heading2"/>
      </w:pPr>
      <w:r>
        <w:t xml:space="preserve">5. Results and Outcomes</w:t>
      </w:r>
    </w:p>
    <w:p>
      <w:pPr>
        <w:pStyle w:val="FirstParagraph"/>
      </w:pPr>
      <w:r>
        <w:t xml:space="preserve">The Musi River Basin project resulted in a 15% increase in oil recovery efficiency over the first two years of implementation. Key outcomes included:</w:t>
      </w:r>
    </w:p>
    <w:p>
      <w:pPr>
        <w:numPr>
          <w:ilvl w:val="0"/>
          <w:numId w:val="1002"/>
        </w:numPr>
        <w:pStyle w:val="Compact"/>
      </w:pPr>
      <w:r>
        <w:rPr>
          <w:bCs/>
          <w:b/>
        </w:rPr>
        <w:t xml:space="preserve">Prolonged Field Life:</w:t>
      </w:r>
      <w:r>
        <w:t xml:space="preserve"> </w:t>
      </w:r>
      <w:r>
        <w:t xml:space="preserve">The reservoir’s economic viability was extended by five years.</w:t>
      </w:r>
    </w:p>
    <w:p>
      <w:pPr>
        <w:numPr>
          <w:ilvl w:val="0"/>
          <w:numId w:val="1002"/>
        </w:numPr>
        <w:pStyle w:val="Compact"/>
      </w:pPr>
      <w:r>
        <w:rPr>
          <w:bCs/>
          <w:b/>
        </w:rPr>
        <w:t xml:space="preserve">Cost Efficiency:</w:t>
      </w:r>
      <w:r>
        <w:t xml:space="preserve"> </w:t>
      </w:r>
      <w:r>
        <w:t xml:space="preserve">By optimizing injection protocols, operational costs were reduced by 12%.</w:t>
      </w:r>
    </w:p>
    <w:p>
      <w:pPr>
        <w:numPr>
          <w:ilvl w:val="0"/>
          <w:numId w:val="1002"/>
        </w:numPr>
        <w:pStyle w:val="Compact"/>
      </w:pPr>
      <w:r>
        <w:rPr>
          <w:bCs/>
          <w:b/>
        </w:rPr>
        <w:t xml:space="preserve">Safety Record:</w:t>
      </w:r>
      <w:r>
        <w:t xml:space="preserve">: Zero lost-time incidents were recorded during the implementation phase, thanks to rigorous planning conducted in Jakarta offices before field execution began.</w:t>
      </w:r>
    </w:p>
    <w:p>
      <w:pPr>
        <w:pStyle w:val="FirstParagraph"/>
      </w:pPr>
      <w:r>
        <w:t xml:space="preserve">The success of this project was largely attributed to the central role played by the Jakarta-based team. Their ability to leverage high-speed data processing and maintain close contact with regulatory bodies in</w:t>
      </w:r>
      <w:r>
        <w:t xml:space="preserve"> </w:t>
      </w:r>
      <w:r>
        <w:rPr>
          <w:bCs/>
          <w:b/>
        </w:rPr>
        <w:t xml:space="preserve">Indonesia Jakarta</w:t>
      </w:r>
      <w:r>
        <w:t xml:space="preserve"> </w:t>
      </w:r>
      <w:r>
        <w:t xml:space="preserve">ensured that technical solutions were not only scientifically sound but also politically and commercially viable.</w:t>
      </w:r>
    </w:p>
    <w:bookmarkEnd w:id="28"/>
    <w:bookmarkStart w:id="31" w:name="X967bbc54cdd34d3630b1a7e9cfd684daba8a238"/>
    <w:p>
      <w:pPr>
        <w:pStyle w:val="Heading2"/>
      </w:pPr>
      <w:r>
        <w:t xml:space="preserve">6. Discussion: The Modern Petroleum Engineer in an Urban Hub</w:t>
      </w:r>
    </w:p>
    <w:p>
      <w:pPr>
        <w:pStyle w:val="FirstParagraph"/>
      </w:pPr>
      <w:r>
        <w:t xml:space="preserve">This case study demonstrates that the role of a</w:t>
      </w:r>
      <w:r>
        <w:t xml:space="preserve"> </w:t>
      </w:r>
      <w:r>
        <w:rPr>
          <w:bCs/>
          <w:b/>
        </w:rPr>
        <w:t xml:space="preserve">Petroleum Engineer</w:t>
      </w:r>
      <w:r>
        <w:t xml:space="preserve"> </w:t>
      </w:r>
      <w:r>
        <w:t xml:space="preserve">is no longer confined to offshore platforms or remote drilling sites. In modern energy organizations, especially those operating in archipelagic nations like Indonesia, the urban center becomes a critical engineering node.</w:t>
      </w:r>
    </w:p>
    <w:bookmarkStart w:id="29" w:name="the-jakarta-advantage"/>
    <w:p>
      <w:pPr>
        <w:pStyle w:val="Heading3"/>
      </w:pPr>
      <w:r>
        <w:t xml:space="preserve">6.1 The Jakarta Advantage</w:t>
      </w:r>
    </w:p>
    <w:p>
      <w:pPr>
        <w:pStyle w:val="FirstParagraph"/>
      </w:pPr>
      <w:r>
        <w:rPr>
          <w:bCs/>
          <w:b/>
        </w:rPr>
        <w:t xml:space="preserve">Indonesia Jakarta</w:t>
      </w:r>
      <w:r>
        <w:t xml:space="preserve"> </w:t>
      </w:r>
      <w:r>
        <w:t xml:space="preserve">provides unparalleled access to capital, legal expertise, and technological infrastructure. For petroleum engineers based here, the challenge lies in maintaining technical relevance while managing administrative and strategic loads. The most effective engineers are those who can navigate the bureaucratic landscape of Jakarta while maintaining a deep understanding of subsurface engineering principles.</w:t>
      </w:r>
    </w:p>
    <w:bookmarkEnd w:id="29"/>
    <w:bookmarkStart w:id="30" w:name="sustainability-and-future-outlook"/>
    <w:p>
      <w:pPr>
        <w:pStyle w:val="Heading3"/>
      </w:pPr>
      <w:r>
        <w:t xml:space="preserve">6.2 Sustainability and Future Outlook</w:t>
      </w:r>
    </w:p>
    <w:p>
      <w:pPr>
        <w:pStyle w:val="FirstParagraph"/>
      </w:pPr>
      <w:r>
        <w:t xml:space="preserve">As Indonesia moves towards energy transition, the role of the petroleum engineer in Jakarta is expanding into carbon capture, utilization, and storage (CCUS) projects. The infrastructure and expertise developed in Jakarta will be pivotal in transitioning conventional oil fields into CCUS hubs. Engineers must now integrate environmental science with traditional petroleum engineering to meet global sustainability goals.</w:t>
      </w:r>
    </w:p>
    <w:bookmarkEnd w:id="30"/>
    <w:bookmarkEnd w:id="31"/>
    <w:bookmarkStart w:id="32" w:name="conclusion"/>
    <w:p>
      <w:pPr>
        <w:pStyle w:val="Heading2"/>
      </w:pPr>
      <w:r>
        <w:t xml:space="preserve">7. Conclusion</w:t>
      </w:r>
    </w:p>
    <w:p>
      <w:pPr>
        <w:pStyle w:val="FirstParagraph"/>
      </w:pPr>
      <w:r>
        <w:t xml:space="preserve">In conclusion, this Case Study underscores the vital importance of</w:t>
      </w:r>
      <w:r>
        <w:t xml:space="preserve"> </w:t>
      </w:r>
      <w:r>
        <w:rPr>
          <w:bCs/>
          <w:b/>
        </w:rPr>
        <w:t xml:space="preserve">Petroleum Engineer</w:t>
      </w:r>
      <w:r>
        <w:t xml:space="preserve">s operating within the strategic context of</w:t>
      </w:r>
      <w:r>
        <w:t xml:space="preserve"> </w:t>
      </w:r>
      <w:r>
        <w:rPr>
          <w:bCs/>
          <w:b/>
        </w:rPr>
        <w:t xml:space="preserve">Indonesia Jakarta</w:t>
      </w:r>
      <w:r>
        <w:t xml:space="preserve">. While the physical resources are located elsewhere, the intellectual capital, regulatory navigation, and logistical coordination required to exploit them converge in the capital. The success of energy projects in Indonesia depends heavily on this urban-rural synergy.</w:t>
      </w:r>
    </w:p>
    <w:p>
      <w:pPr>
        <w:pStyle w:val="BodyText"/>
      </w:pPr>
      <w:r>
        <w:t xml:space="preserve">The findings suggest that future investments in digital infrastructure and talent development in Jakarta will yield significant returns for the national energy sector. For professionals entering the field, understanding the unique operational dynamics of working from</w:t>
      </w:r>
      <w:r>
        <w:t xml:space="preserve"> </w:t>
      </w:r>
      <w:r>
        <w:rPr>
          <w:bCs/>
          <w:b/>
        </w:rPr>
        <w:t xml:space="preserve">Indonesia Jakarta</w:t>
      </w:r>
      <w:r>
        <w:t xml:space="preserve"> </w:t>
      </w:r>
      <w:r>
        <w:t xml:space="preserve">is essential for career advancement and project success. The modern petroleum engineer is a hybrid professional: part subsurface specialist, part data analyst, and part strategic manager, all coordinated from the heart of Indonesia's capital.</w:t>
      </w:r>
    </w:p>
    <w:p>
      <w:pPr>
        <w:pStyle w:val="BodyText"/>
      </w:pPr>
      <w:r>
        <w:t xml:space="preserve">© 2023 Energy Sector Analysis Group. All Rights Reserved.</w:t>
      </w:r>
      <w:r>
        <w:br/>
      </w:r>
      <w:r>
        <w:t xml:space="preserve">This document is for informational purposes only. Specific engineering practices should adhere to local Indonesian regulations and international safety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Challenges in Indonesia Jakarta</dc:title>
  <dc:creator/>
  <dc:language>en</dc:language>
  <cp:keywords/>
  <dcterms:created xsi:type="dcterms:W3CDTF">2026-07-29T20:09:45Z</dcterms:created>
  <dcterms:modified xsi:type="dcterms:W3CDTF">2026-07-29T20:09:45Z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