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w:t>
      </w:r>
      <w:r>
        <w:t xml:space="preserve"> </w:t>
      </w:r>
      <w:r>
        <w:t xml:space="preserve">in</w:t>
      </w:r>
      <w:r>
        <w:t xml:space="preserve"> </w:t>
      </w:r>
      <w:r>
        <w:t xml:space="preserve">Italy</w:t>
      </w:r>
      <w:r>
        <w:t xml:space="preserve"> </w:t>
      </w:r>
      <w:r>
        <w:t xml:space="preserve">Rome</w:t>
      </w:r>
    </w:p>
    <w:bookmarkStart w:id="31" w:name="Xa9d00054927b17bce691ee774f8ab363a610427"/>
    <w:p>
      <w:pPr>
        <w:pStyle w:val="Heading1"/>
      </w:pPr>
      <w:r>
        <w:t xml:space="preserve">Case Study Analysis: The Role and Evolution of the Petroleum Engineer in Italy Rome</w:t>
      </w:r>
    </w:p>
    <w:p>
      <w:pPr>
        <w:pStyle w:val="FirstParagraph"/>
      </w:pPr>
      <w:r>
        <w:rPr>
          <w:bCs/>
          <w:b/>
        </w:rPr>
        <w:t xml:space="preserve">Date:</w:t>
      </w:r>
      <w:r>
        <w:t xml:space="preserve"> </w:t>
      </w:r>
      <w:r>
        <w:t xml:space="preserve">October 2023</w:t>
      </w:r>
      <w:r>
        <w:br/>
      </w:r>
      <w:r>
        <w:rPr>
          <w:bCs/>
          <w:b/>
        </w:rPr>
        <w:t xml:space="preserve">Subject:</w:t>
      </w:r>
      <w:r>
        <w:t xml:space="preserve">The strategic position, operational challenges, and future trajectory of the</w:t>
      </w:r>
      <w:r>
        <w:t xml:space="preserve"> </w:t>
      </w:r>
      <w:r>
        <w:rPr>
          <w:bCs/>
          <w:b/>
        </w:rPr>
        <w:t xml:space="preserve">Petroleum Engineer</w:t>
      </w:r>
      <w:r>
        <w:t xml:space="preserve"> </w:t>
      </w:r>
      <w:r>
        <w:t xml:space="preserve">within the unique industrial context of</w:t>
      </w:r>
    </w:p>
    <w:p>
      <w:pPr>
        <w:pStyle w:val="BodyText"/>
      </w:pPr>
      <w:r>
        <w:t xml:space="preserve">Rome, Italy.</w:t>
      </w:r>
      <w:r>
        <w:br/>
      </w:r>
      <w:r>
        <w:rPr>
          <w:iCs/>
          <w:i/>
        </w:rPr>
        <w:t xml:space="preserve">Note: While major extraction sites are offshore or in other regions like Basilicata and Sicily, Rome serves as a critical hub for corporate headquarters, regulatory oversight, research institutions, and upstream project management.</w:t>
      </w:r>
    </w:p>
    <w:bookmarkStart w:id="20" w:name="introduction-and-executive-summary"/>
    <w:p>
      <w:pPr>
        <w:pStyle w:val="Heading2"/>
      </w:pPr>
      <w:r>
        <w:t xml:space="preserve">1. Introduction and Executive Summary</w:t>
      </w:r>
    </w:p>
    <w:p>
      <w:pPr>
        <w:pStyle w:val="FirstParagraph"/>
      </w:pPr>
      <w:r>
        <w:t xml:space="preserve">The energy landscape of Europe is undergoing a profound transformation driven by the imperative to decarbonize. In this context, the role of the</w:t>
      </w:r>
      <w:r>
        <w:t xml:space="preserve"> </w:t>
      </w:r>
      <w:r>
        <w:rPr>
          <w:bCs/>
          <w:b/>
        </w:rPr>
        <w:t xml:space="preserve">Petroleum Engineer</w:t>
      </w:r>
      <w:r>
        <w:t xml:space="preserve"> </w:t>
      </w:r>
      <w:r>
        <w:t xml:space="preserve">is often misunderstood as exclusively focused on extraction in remote locations. However, when analyzing the case of</w:t>
      </w:r>
    </w:p>
    <w:p>
      <w:pPr>
        <w:pStyle w:val="BodyText"/>
      </w:pPr>
      <w:r>
        <w:t xml:space="preserve">Rome Italy, it becomes evident that petroleum engineering functions as a high-level strategic discipline centered in capital cities. Rome hosts numerous corporate headquarters for major international energy companies (IOCs), national champions like Eni, and significant government regulatory bodies such as the Ministry of Ecological Transition.</w:t>
      </w:r>
    </w:p>
    <w:p>
      <w:pPr>
        <w:pStyle w:val="BodyText"/>
      </w:pPr>
      <w:r>
        <w:t xml:space="preserve">This case study explores how petroleum engineers in</w:t>
      </w:r>
    </w:p>
    <w:p>
      <w:pPr>
        <w:pStyle w:val="BodyText"/>
      </w:pPr>
      <w:r>
        <w:t xml:space="preserve">Rome Italy are pivoting from traditional hydrocarbon management to integrated energy solutions. It examines the technical, regulatory, and environmental pressures shaping their work environment. The primary thesis is that the modern petroleum engineer in this region acts as a bridge between fossil fuel legacy systems and renewable energy futures, leveraging advanced data analytics and subsurface modeling to optimize existing assets while preparing for carbon capture utilization and storage (CCUS) integration.</w:t>
      </w:r>
    </w:p>
    <w:bookmarkEnd w:id="20"/>
    <w:bookmarkStart w:id="21" w:name="the-industrial-context-why-rome"/>
    <w:p>
      <w:pPr>
        <w:pStyle w:val="Heading2"/>
      </w:pPr>
      <w:r>
        <w:t xml:space="preserve">2. The Industrial Context: Why Rome?</w:t>
      </w:r>
    </w:p>
    <w:p>
      <w:pPr>
        <w:pStyle w:val="FirstParagraph"/>
      </w:pPr>
      <w:r>
        <w:t xml:space="preserve">To understand the specific application of petroleum engineering in</w:t>
      </w:r>
    </w:p>
    <w:p>
      <w:pPr>
        <w:pStyle w:val="BodyText"/>
      </w:pPr>
      <w:r>
        <w:t xml:space="preserve">Rome Italy, one must distinguish between extraction sites and operational hubs. While onshore fields exist in Basilicata (Val d’Agri) and offshore platforms dot the Adriatic Sea,</w:t>
      </w:r>
      <w:r>
        <w:t xml:space="preserve"> </w:t>
      </w:r>
      <w:r>
        <w:rPr>
          <w:bCs/>
          <w:b/>
        </w:rPr>
        <w:t xml:space="preserve">Rome Italy</w:t>
      </w:r>
      <w:r>
        <w:t xml:space="preserve"> </w:t>
      </w:r>
      <w:r>
        <w:t xml:space="preserve">functions as the brain rather than the muscle of the industry.</w:t>
      </w:r>
    </w:p>
    <w:p>
      <w:pPr>
        <w:pStyle w:val="BodyText"/>
      </w:pPr>
      <w:r>
        <w:rPr>
          <w:bCs/>
          <w:b/>
        </w:rPr>
        <w:t xml:space="preserve">A. Corporate Headquarters:</w:t>
      </w:r>
      <w:r>
        <w:t xml:space="preserve"> </w:t>
      </w:r>
      <w:r>
        <w:t xml:space="preserve">Major energy conglomerates have their strategic offices here. Petroleum engineers employed in these roles are involved in asset evaluation, risk management, and portfolio optimization.</w:t>
      </w:r>
    </w:p>
    <w:p>
      <w:pPr>
        <w:pStyle w:val="BodyText"/>
      </w:pPr>
      <w:r>
        <w:rPr>
          <w:bCs/>
          <w:b/>
        </w:rPr>
        <w:t xml:space="preserve">B. Regulatory Framework:</w:t>
      </w:r>
      <w:r>
        <w:t xml:space="preserve"> </w:t>
      </w:r>
      <w:r>
        <w:t xml:space="preserve">The Italian government sets stringent environmental standards. Engineers must navigate complex permitting processes related to seismic activity, marine protection, and emissions limits.</w:t>
      </w:r>
    </w:p>
    <w:p>
      <w:pPr>
        <w:pStyle w:val="BodyText"/>
      </w:pPr>
      <w:r>
        <w:rPr>
          <w:bCs/>
          <w:b/>
        </w:rPr>
        <w:t xml:space="preserve">C. Research and Development:</w:t>
      </w:r>
      <w:r>
        <w:t xml:space="preserve"> </w:t>
      </w:r>
      <w:r>
        <w:t xml:space="preserve">Institutions such as the Italian National Agency for New Technologies, Energy and Sustainable Economic Development (ENEA) are located in the Rome metropolitan area. Here, petroleum engineers collaborate on next-generation reservoir simulation technologies.</w:t>
      </w:r>
    </w:p>
    <w:bookmarkEnd w:id="21"/>
    <w:bookmarkStart w:id="25" w:name="X19059a9e25c4caab68deef1ae2786b89cfe3c0d"/>
    <w:p>
      <w:pPr>
        <w:pStyle w:val="Heading2"/>
      </w:pPr>
      <w:r>
        <w:t xml:space="preserve">3. Key Responsibilities of a Petroleum Engineer in this Region</w:t>
      </w:r>
    </w:p>
    <w:p>
      <w:pPr>
        <w:pStyle w:val="FirstParagraph"/>
      </w:pPr>
      <w:r>
        <w:t xml:space="preserve">In</w:t>
      </w:r>
      <w:r>
        <w:t xml:space="preserve"> </w:t>
      </w:r>
      <w:r>
        <w:rPr>
          <w:bCs/>
          <w:b/>
        </w:rPr>
        <w:t xml:space="preserve">Rome Italy</w:t>
      </w:r>
      <w:r>
        <w:t xml:space="preserve">, the daily tasks of a petroleum engineer differ significantly from field operations in Texas or Norway. The focus shifts toward optimization, compliance, and transition planning.</w:t>
      </w:r>
    </w:p>
    <w:bookmarkStart w:id="22" w:name="X5efad175b7de5a718bf93efafa09ca792fe1abc"/>
    <w:p>
      <w:pPr>
        <w:pStyle w:val="Heading3"/>
      </w:pPr>
      <w:r>
        <w:t xml:space="preserve">Reservoir Optimization and Digitalization</w:t>
      </w:r>
    </w:p>
    <w:p>
      <w:pPr>
        <w:pStyle w:val="FirstParagraph"/>
      </w:pPr>
      <w:r>
        <w:t xml:space="preserve">Engineers utilize advanced digital twins to monitor existing fields. In</w:t>
      </w:r>
    </w:p>
    <w:p>
      <w:pPr>
        <w:pStyle w:val="BodyText"/>
      </w:pPr>
      <w:r>
        <w:t xml:space="preserve">Rome Italy, there is a heavy emphasis on maximizing recovery factors from mature fields without expanding the environmental footprint. This involves using AI-driven predictive maintenance tools to reduce downtime and improve efficiency.</w:t>
      </w:r>
    </w:p>
    <w:bookmarkEnd w:id="22"/>
    <w:bookmarkStart w:id="23" w:name="hse-and-regulatory-compliance"/>
    <w:p>
      <w:pPr>
        <w:pStyle w:val="Heading3"/>
      </w:pPr>
      <w:r>
        <w:t xml:space="preserve">HSE and Regulatory Compliance</w:t>
      </w:r>
    </w:p>
    <w:p>
      <w:pPr>
        <w:pStyle w:val="FirstParagraph"/>
      </w:pPr>
      <w:r>
        <w:t xml:space="preserve">Health, Safety, and Environment (HSE) standards in Italy are among the strictest in the EU. Petroleum engineers must ensure that all projects adhere to European directives on industrial safety and pollution control. This requires extensive documentation, impact assessments, and liaison with local environmental agencies.</w:t>
      </w:r>
    </w:p>
    <w:bookmarkEnd w:id="23"/>
    <w:bookmarkStart w:id="24" w:name="energy-transition-strategy"/>
    <w:p>
      <w:pPr>
        <w:pStyle w:val="Heading3"/>
      </w:pPr>
      <w:r>
        <w:t xml:space="preserve">Energy Transition Strategy</w:t>
      </w:r>
    </w:p>
    <w:p>
      <w:pPr>
        <w:pStyle w:val="FirstParagraph"/>
      </w:pPr>
      <w:r>
        <w:t xml:space="preserve">A critical emerging role for petroleum engineers in</w:t>
      </w:r>
      <w:r>
        <w:t xml:space="preserve"> </w:t>
      </w:r>
      <w:r>
        <w:rPr>
          <w:bCs/>
          <w:b/>
        </w:rPr>
        <w:t xml:space="preserve">Rome Italy</w:t>
      </w:r>
      <w:r>
        <w:t xml:space="preserve"> </w:t>
      </w:r>
      <w:r>
        <w:t xml:space="preserve">is the transition of skills toward geothermal energy and carbon management. The subsurface knowledge required for oil extraction is directly transferable to geothermal heat extraction, a growing sector in regions like Tuscany and potentially expandable with proper engineering oversight.</w:t>
      </w:r>
    </w:p>
    <w:bookmarkEnd w:id="24"/>
    <w:bookmarkEnd w:id="25"/>
    <w:bookmarkStart w:id="26" w:name="Xe524a896eb73ac13ba4792a6c6e7091afa37309"/>
    <w:p>
      <w:pPr>
        <w:pStyle w:val="Heading2"/>
      </w:pPr>
      <w:r>
        <w:t xml:space="preserve">4. Case Scenario: The "Green Field" Adaptation Project</w:t>
      </w:r>
    </w:p>
    <w:p>
      <w:pPr>
        <w:pStyle w:val="FirstParagraph"/>
      </w:pPr>
      <w:r>
        <w:t xml:space="preserve">To illustrate the practical application of these roles, consider a hypothetical but representative scenario involving a major project managed by engineers based in</w:t>
      </w:r>
      <w:r>
        <w:t xml:space="preserve"> </w:t>
      </w:r>
      <w:r>
        <w:rPr>
          <w:bCs/>
          <w:b/>
        </w:rPr>
        <w:t xml:space="preserve">Rome Italy</w:t>
      </w:r>
      <w:r>
        <w:t xml:space="preserve">.</w:t>
      </w:r>
    </w:p>
    <w:p>
      <w:pPr>
        <w:pStyle w:val="BodyText"/>
      </w:pPr>
      <w:r>
        <w:rPr>
          <w:bCs/>
          <w:b/>
        </w:rPr>
        <w:t xml:space="preserve">The Challenge:</w:t>
      </w:r>
      <w:r>
        <w:t xml:space="preserve"> </w:t>
      </w:r>
      <w:r>
        <w:t xml:space="preserve">An aging offshore platform off the coast of Adriatic Sea faces declining production and increasing maintenance costs. Simultaneously, regulatory pressure requires a 30% reduction in carbon emissions over the next decade.</w:t>
      </w:r>
    </w:p>
    <w:p>
      <w:pPr>
        <w:pStyle w:val="BodyText"/>
      </w:pPr>
      <w:r>
        <w:rPr>
          <w:bCs/>
          <w:b/>
        </w:rPr>
        <w:t xml:space="preserve">The Engineering Solution:</w:t>
      </w:r>
    </w:p>
    <w:p>
      <w:pPr>
        <w:numPr>
          <w:ilvl w:val="0"/>
          <w:numId w:val="1001"/>
        </w:numPr>
        <w:pStyle w:val="Compact"/>
      </w:pPr>
      <w:r>
        <w:rPr>
          <w:bCs/>
          <w:b/>
        </w:rPr>
        <w:t xml:space="preserve">Data Analysis:</w:t>
      </w:r>
      <w:r>
        <w:t xml:space="preserve"> </w:t>
      </w:r>
      <w:r>
        <w:t xml:space="preserve">A team of petroleum engineers in Rome analyzed 20 years of production data to identify bypassed oil zones.</w:t>
      </w:r>
    </w:p>
    <w:p>
      <w:pPr>
        <w:numPr>
          <w:ilvl w:val="0"/>
          <w:numId w:val="1001"/>
        </w:numPr>
        <w:pStyle w:val="Compact"/>
      </w:pPr>
      <w:r>
        <w:rPr>
          <w:bCs/>
          <w:b/>
        </w:rPr>
        <w:t xml:space="preserve">Electrification Planning:</w:t>
      </w:r>
      <w:r>
        <w:t xml:space="preserve"> </w:t>
      </w:r>
      <w:r>
        <w:t xml:space="preserve">Engineers designed a subsea electrification scheme, powering remote wells from shore using renewable energy generated by offshore wind farms.</w:t>
      </w:r>
    </w:p>
    <w:p>
      <w:pPr>
        <w:numPr>
          <w:ilvl w:val="0"/>
          <w:numId w:val="1001"/>
        </w:numPr>
        <w:pStyle w:val="Compact"/>
      </w:pPr>
      <w:r>
        <w:rPr>
          <w:bCs/>
          <w:b/>
        </w:rPr>
        <w:t xml:space="preserve">CCUS Integration:</w:t>
      </w:r>
      <w:r>
        <w:t xml:space="preserve"> </w:t>
      </w:r>
      <w:r>
        <w:t xml:space="preserve">The team modeled the potential for injecting captured CO2 into depleted reservoir sections to enhance oil recovery (EOR) while sequestering carbon.</w:t>
      </w:r>
    </w:p>
    <w:p>
      <w:pPr>
        <w:pStyle w:val="FirstParagraph"/>
      </w:pPr>
      <w:r>
        <w:t xml:space="preserve">This case demonstrates how petroleum engineers in</w:t>
      </w:r>
      <w:r>
        <w:t xml:space="preserve"> </w:t>
      </w:r>
      <w:r>
        <w:rPr>
          <w:bCs/>
          <w:b/>
        </w:rPr>
        <w:t xml:space="preserve">Rome Italy</w:t>
      </w:r>
      <w:r>
        <w:t xml:space="preserve"> </w:t>
      </w:r>
      <w:r>
        <w:t xml:space="preserve">are not just extracting resources but redesigning systems for sustainability. The engineering principles remain rooted in fluid dynamics and thermodynamics, but the application serves a dual purpose of economic viability and environmental stewardship.</w:t>
      </w:r>
    </w:p>
    <w:bookmarkEnd w:id="26"/>
    <w:bookmarkStart w:id="29" w:name="challenges-and-opportunities"/>
    <w:p>
      <w:pPr>
        <w:pStyle w:val="Heading2"/>
      </w:pPr>
      <w:r>
        <w:t xml:space="preserve">5. Challenges and Opportunities</w:t>
      </w:r>
    </w:p>
    <w:bookmarkStart w:id="27" w:name="the-skills-gap"/>
    <w:p>
      <w:pPr>
        <w:pStyle w:val="Heading3"/>
      </w:pPr>
      <w:r>
        <w:t xml:space="preserve">The Skills Gap</w:t>
      </w:r>
    </w:p>
    <w:p>
      <w:pPr>
        <w:pStyle w:val="FirstParagraph"/>
      </w:pPr>
      <w:r>
        <w:t xml:space="preserve">A significant challenge in</w:t>
      </w:r>
      <w:r>
        <w:t xml:space="preserve"> </w:t>
      </w:r>
      <w:r>
        <w:rPr>
          <w:bCs/>
          <w:b/>
        </w:rPr>
        <w:t xml:space="preserve">Rome Italy</w:t>
      </w:r>
      <w:r>
        <w:t xml:space="preserve"> </w:t>
      </w:r>
      <w:r>
        <w:t xml:space="preserve">is the perception gap. Young engineers often view petroleum engineering as a "sunset industry." There is an urgent need for educational initiatives to highlight the transferable skills of petroleum engineers, such as project management, data science, and geoscience expertise.</w:t>
      </w:r>
    </w:p>
    <w:bookmarkEnd w:id="27"/>
    <w:bookmarkStart w:id="28" w:name="regulatory-uncertainty"/>
    <w:p>
      <w:pPr>
        <w:pStyle w:val="Heading3"/>
      </w:pPr>
      <w:r>
        <w:t xml:space="preserve">Regulatory Uncertainty</w:t>
      </w:r>
    </w:p>
    <w:p>
      <w:pPr>
        <w:pStyle w:val="FirstParagraph"/>
      </w:pPr>
      <w:r>
        <w:t xml:space="preserve">The evolving European Green Deal creates uncertainty. Engineers must balance short-term profitability with long-term compliance. In</w:t>
      </w:r>
    </w:p>
    <w:p>
      <w:pPr>
        <w:pStyle w:val="BodyText"/>
      </w:pPr>
      <w:r>
        <w:t xml:space="preserve">Rome Italy, policy makers are constantly adjusting incentives for renewables versus fossil fuels, requiring agile engineering strategies.</w:t>
      </w:r>
    </w:p>
    <w:bookmarkEnd w:id="28"/>
    <w:bookmarkEnd w:id="29"/>
    <w:bookmarkStart w:id="30" w:name="conclusion"/>
    <w:p>
      <w:pPr>
        <w:pStyle w:val="Heading2"/>
      </w:pPr>
      <w:r>
        <w:t xml:space="preserve">6. Conclusion</w:t>
      </w:r>
    </w:p>
    <w:p>
      <w:pPr>
        <w:pStyle w:val="FirstParagraph"/>
      </w:pPr>
      <w:r>
        <w:t xml:space="preserve">The case of the petroleum engineer in</w:t>
      </w:r>
    </w:p>
    <w:p>
      <w:pPr>
        <w:pStyle w:val="BodyText"/>
      </w:pPr>
      <w:r>
        <w:t xml:space="preserve">Rome Italy reveals a profession in flux but far from obsolete. The role has evolved from purely extraction-focused to a multidisciplinary function encompassing optimization, decarbonization, and strategic planning.</w:t>
      </w:r>
    </w:p>
    <w:p>
      <w:pPr>
        <w:pStyle w:val="BodyText"/>
      </w:pPr>
      <w:r>
        <w:t xml:space="preserve">Rome serves as a vital nexus where technical expertise meets regulatory framework and corporate strategy. As the world transitions to cleaner energy sources, the geological insight and engineering rigor provided by petroleum engineers will be indispensable for managing carbon capture technologies, geothermal resources, and hybrid energy systems.</w:t>
      </w:r>
    </w:p>
    <w:p>
      <w:pPr>
        <w:pStyle w:val="BodyText"/>
      </w:pPr>
      <w:r>
        <w:rPr>
          <w:bCs/>
          <w:b/>
        </w:rPr>
        <w:t xml:space="preserve">Final Thought:</w:t>
      </w:r>
      <w:r>
        <w:t xml:space="preserve"> </w:t>
      </w:r>
      <w:r>
        <w:t xml:space="preserve">The future of petroleum engineering in</w:t>
      </w:r>
    </w:p>
    <w:p>
      <w:pPr>
        <w:pStyle w:val="BodyText"/>
      </w:pPr>
      <w:r>
        <w:t xml:space="preserve">Rome Italy lies not in abandoning hydrocarbons overnight, but in leveraging existing subsurface knowledge to build a more efficient and sustainable energy infrastructure. The petroleum engineer is becoming the "Earth Systems Engineer" of the 21st century, playing a pivotal role in Italy’s journey toward net-zero emissions.</w:t>
      </w:r>
    </w:p>
    <w:p>
      <w:pPr>
        <w:pStyle w:val="BodyText"/>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 in Italy Rome</dc:title>
  <dc:creator/>
  <dc:language>en</dc:language>
  <cp:keywords/>
  <dcterms:created xsi:type="dcterms:W3CDTF">2026-07-29T05:49:56Z</dcterms:created>
  <dcterms:modified xsi:type="dcterms:W3CDTF">2026-07-29T05:49:56Z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