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Mexico</w:t>
      </w:r>
      <w:r>
        <w:t xml:space="preserve"> </w:t>
      </w:r>
      <w:r>
        <w:t xml:space="preserve">City</w:t>
      </w:r>
    </w:p>
    <w:bookmarkStart w:id="28" w:name="Xd3abd1f299090e304529416658c31eaaf512449"/>
    <w:p>
      <w:pPr>
        <w:pStyle w:val="Heading1"/>
      </w:pPr>
      <w:r>
        <w:t xml:space="preserve">The Strategic Evolution of Petroleum Engineering in Mexico City: A Case Study on Energy Sovereignty and Modernization</w:t>
      </w:r>
    </w:p>
    <w:bookmarkStart w:id="20" w:name="executive-summary"/>
    <w:p>
      <w:pPr>
        <w:pStyle w:val="Heading2"/>
      </w:pPr>
      <w:r>
        <w:t xml:space="preserve">1. Executive Summary</w:t>
      </w:r>
    </w:p>
    <w:p>
      <w:pPr>
        <w:pStyle w:val="FirstParagraph"/>
      </w:pPr>
      <w:r>
        <w:br/>
      </w:r>
      <w:r>
        <w:t xml:space="preserve">This case study examines the pivotal role of the</w:t>
      </w:r>
      <w:r>
        <w:t xml:space="preserve"> </w:t>
      </w:r>
      <w:r>
        <w:rPr>
          <w:bCs/>
          <w:b/>
        </w:rPr>
        <w:t xml:space="preserve">Petroleum Engineer</w:t>
      </w:r>
      <w:r>
        <w:t xml:space="preserve"> </w:t>
      </w:r>
      <w:r>
        <w:t xml:space="preserve">within the unique socio-economic and regulatory landscape of</w:t>
      </w:r>
      <w:r>
        <w:t xml:space="preserve"> </w:t>
      </w:r>
      <w:r>
        <w:rPr>
          <w:bCs/>
          <w:b/>
        </w:rPr>
        <w:t xml:space="preserve">Mexico Mexico City</w:t>
      </w:r>
      <w:r>
        <w:t xml:space="preserve">. Historically, Mexico’s oil industry has been centralized under state control, primarily through Pemex. However, recent constitutional reforms have shifted this paradigm. The focus here is not on drilling operations in the Gulf of Mexico, but rather on how</w:t>
      </w:r>
      <w:r>
        <w:t xml:space="preserve"> </w:t>
      </w:r>
      <w:r>
        <w:rPr>
          <w:bCs/>
          <w:b/>
        </w:rPr>
        <w:t xml:space="preserve">Petroleum Engineer</w:t>
      </w:r>
      <w:r>
        <w:t xml:space="preserve"> </w:t>
      </w:r>
      <w:r>
        <w:t xml:space="preserve">professionals operating from the administrative and strategic hub of</w:t>
      </w:r>
      <w:r>
        <w:t xml:space="preserve"> </w:t>
      </w:r>
      <w:r>
        <w:rPr>
          <w:bCs/>
          <w:b/>
        </w:rPr>
        <w:t xml:space="preserve">Mexico Mexico City</w:t>
      </w:r>
      <w:r>
        <w:t xml:space="preserve"> </w:t>
      </w:r>
      <w:r>
        <w:t xml:space="preserve">are redefining national energy policy, fostering public-private partnerships, and navigating complex geopolitical pressures.</w:t>
      </w:r>
    </w:p>
    <w:bookmarkEnd w:id="20"/>
    <w:bookmarkStart w:id="21" w:name="X465e081a17b11534183001d3d29d2ccdc12d9a5"/>
    <w:p>
      <w:pPr>
        <w:pStyle w:val="Heading2"/>
      </w:pPr>
      <w:r>
        <w:t xml:space="preserve">2. Introduction: The Context of Energy Sovereignty</w:t>
      </w:r>
    </w:p>
    <w:p>
      <w:pPr>
        <w:pStyle w:val="FirstParagraph"/>
      </w:pPr>
      <w:r>
        <w:br/>
      </w:r>
      <w:r>
        <w:t xml:space="preserve">Since the 1938 expropriation of foreign oil companies, oil has been the backbone of Mexico’s economy. For decades, technical decisions were made in remote offshore sites or within isolated bureaucratic silos in</w:t>
      </w:r>
      <w:r>
        <w:t xml:space="preserve"> </w:t>
      </w:r>
      <w:r>
        <w:rPr>
          <w:bCs/>
          <w:b/>
        </w:rPr>
        <w:t xml:space="preserve">Mexico Mexico City</w:t>
      </w:r>
      <w:r>
        <w:t xml:space="preserve">. Today, the capital city stands as a critical nexus for international investment and technical innovation. The modern</w:t>
      </w:r>
      <w:r>
        <w:t xml:space="preserve"> </w:t>
      </w:r>
      <w:r>
        <w:rPr>
          <w:bCs/>
          <w:b/>
        </w:rPr>
        <w:t xml:space="preserve">Petroleum Engineer</w:t>
      </w:r>
      <w:r>
        <w:t xml:space="preserve"> </w:t>
      </w:r>
      <w:r>
        <w:t xml:space="preserve">working in this metropolitan center faces a dual mandate: to maximize recovery from mature fields while adhering to strict environmental standards and fostering international collaboration. This case study analyzes how these engineers bridge the gap between historical state monopolies and a newly liberalized market.</w:t>
      </w:r>
    </w:p>
    <w:bookmarkEnd w:id="21"/>
    <w:bookmarkStart w:id="22" w:name="Xfbdd77699603d0e7882b4424816e72e8711bb08"/>
    <w:p>
      <w:pPr>
        <w:pStyle w:val="Heading2"/>
      </w:pPr>
      <w:r>
        <w:t xml:space="preserve">3. The Changing Role of the Petroleum Engineer</w:t>
      </w:r>
    </w:p>
    <w:p>
      <w:pPr>
        <w:pStyle w:val="FirstParagraph"/>
      </w:pPr>
      <w:r>
        <w:br/>
      </w:r>
      <w:r>
        <w:t xml:space="preserve">Traditionally,</w:t>
      </w:r>
      <w:r>
        <w:t xml:space="preserve"> </w:t>
      </w:r>
      <w:r>
        <w:rPr>
          <w:bCs/>
          <w:b/>
        </w:rPr>
        <w:t xml:space="preserve">Petroleum Engineer</w:t>
      </w:r>
      <w:r>
        <w:t xml:space="preserve"> </w:t>
      </w:r>
      <w:r>
        <w:t xml:space="preserve">roles were heavily operational, focused on reservoir management and extraction efficiency under the shadow of Pemex’s monopoly. However, following the Energy Reform introduced in 2013-2014, the role has evolved significantly. In</w:t>
      </w:r>
      <w:r>
        <w:t xml:space="preserve"> </w:t>
      </w:r>
      <w:r>
        <w:rPr>
          <w:bCs/>
          <w:b/>
        </w:rPr>
        <w:t xml:space="preserve">Mexico Mexico City</w:t>
      </w:r>
      <w:r>
        <w:t xml:space="preserve">, petroleum engineers now serve as key negotiators in contracts between state-owned entities and international private firms.</w:t>
      </w:r>
      <w:r>
        <w:t xml:space="preserve"> </w:t>
      </w:r>
      <w:r>
        <w:t xml:space="preserve">The modern professional must possess a diverse skill set that includes legal knowledge of energy regulations, financial modeling for joint ventures, and advanced technical expertise in unconventional resources such as shale gas in the Burgos Basin. The engineer is no longer just a technician but a strategic advisor who influences national energy security debates from the heart of the capital. This shift requires</w:t>
      </w:r>
      <w:r>
        <w:t xml:space="preserve"> </w:t>
      </w:r>
      <w:r>
        <w:rPr>
          <w:bCs/>
          <w:b/>
        </w:rPr>
        <w:t xml:space="preserve">Petroleum Engineer</w:t>
      </w:r>
      <w:r>
        <w:t xml:space="preserve"> </w:t>
      </w:r>
      <w:r>
        <w:t xml:space="preserve">professionals to engage with stakeholders ranging from local communities to international investors, all while maintaining technical integrity and ethical standards.</w:t>
      </w:r>
    </w:p>
    <w:bookmarkEnd w:id="22"/>
    <w:bookmarkStart w:id="23" w:name="operational-dynamics-in-mexico-city"/>
    <w:p>
      <w:pPr>
        <w:pStyle w:val="Heading2"/>
      </w:pPr>
      <w:r>
        <w:t xml:space="preserve">4. Operational Dynamics in Mexico City</w:t>
      </w:r>
    </w:p>
    <w:p>
      <w:pPr>
        <w:pStyle w:val="FirstParagraph"/>
      </w:pPr>
      <w:r>
        <w:br/>
      </w:r>
      <w:r>
        <w:rPr>
          <w:bCs/>
          <w:b/>
        </w:rPr>
        <w:t xml:space="preserve">Mexico Mexico City</w:t>
      </w:r>
      <w:r>
        <w:t xml:space="preserve">, despite not being an oil-producing region itself, acts as the command center for the nation's energy sector. Here,</w:t>
      </w:r>
      <w:r>
        <w:t xml:space="preserve"> </w:t>
      </w:r>
      <w:r>
        <w:rPr>
          <w:bCs/>
          <w:b/>
        </w:rPr>
        <w:t xml:space="preserve">Petroleum Engineer</w:t>
      </w:r>
      <w:r>
        <w:t xml:space="preserve"> </w:t>
      </w:r>
      <w:r>
        <w:t xml:space="preserve">professionals manage complex data analytics related to national reserves, production forecasts, and infrastructure development. The dense urban environment presents specific challenges and opportunities:</w:t>
      </w:r>
    </w:p>
    <w:p>
      <w:pPr>
        <w:numPr>
          <w:ilvl w:val="0"/>
          <w:numId w:val="1001"/>
        </w:numPr>
        <w:pStyle w:val="Compact"/>
      </w:pPr>
      <w:r>
        <w:rPr>
          <w:bCs/>
          <w:b/>
        </w:rPr>
        <w:t xml:space="preserve">Data Integration:</w:t>
      </w:r>
      <w:r>
        <w:t xml:space="preserve"> </w:t>
      </w:r>
      <w:r>
        <w:t xml:space="preserve">Engineers in</w:t>
      </w:r>
      <w:r>
        <w:t xml:space="preserve"> </w:t>
      </w:r>
      <w:r>
        <w:rPr>
          <w:bCs/>
          <w:b/>
        </w:rPr>
        <w:t xml:space="preserve">Mexico Mexico City</w:t>
      </w:r>
      <w:r>
        <w:t xml:space="preserve"> </w:t>
      </w:r>
      <w:r>
        <w:t xml:space="preserve">utilize advanced digital twin technologies to simulate reservoir performance without visiting remote sites constantly.</w:t>
      </w:r>
    </w:p>
    <w:p>
      <w:pPr>
        <w:numPr>
          <w:ilvl w:val="0"/>
          <w:numId w:val="1001"/>
        </w:numPr>
        <w:pStyle w:val="Compact"/>
      </w:pPr>
      <w:r>
        <w:rPr>
          <w:bCs/>
          <w:b/>
        </w:rPr>
        <w:t xml:space="preserve">Talent Concentration:</w:t>
      </w:r>
      <w:r>
        <w:t xml:space="preserve"> </w:t>
      </w:r>
      <w:r>
        <w:t xml:space="preserve">The capital hosts top-tier universities and research centers, allowing for a high concentration of specialized talent. This facilitates rapid knowledge transfer among</w:t>
      </w:r>
      <w:r>
        <w:t xml:space="preserve"> </w:t>
      </w:r>
      <w:r>
        <w:rPr>
          <w:bCs/>
          <w:b/>
        </w:rPr>
        <w:t xml:space="preserve">Petroleum Engineer</w:t>
      </w:r>
      <w:r>
        <w:t xml:space="preserve"> </w:t>
      </w:r>
      <w:r>
        <w:t xml:space="preserve">peers.</w:t>
      </w:r>
    </w:p>
    <w:p>
      <w:pPr>
        <w:numPr>
          <w:ilvl w:val="0"/>
          <w:numId w:val="1001"/>
        </w:numPr>
        <w:pStyle w:val="Compact"/>
      </w:pPr>
      <w:r>
        <w:rPr>
          <w:bCs/>
          <w:b/>
        </w:rPr>
        <w:t xml:space="preserve">Bureaucratic Navigation:</w:t>
      </w:r>
      <w:r>
        <w:t xml:space="preserve"> </w:t>
      </w:r>
      <w:r>
        <w:t xml:space="preserve">Professionals must navigate a complex regulatory framework managed from federal offices in the city, requiring strong soft skills and diplomatic prowess alongside technical knowledge.</w:t>
      </w:r>
    </w:p>
    <w:bookmarkEnd w:id="23"/>
    <w:bookmarkStart w:id="24" w:name="challenges-facing-the-sector"/>
    <w:p>
      <w:pPr>
        <w:pStyle w:val="Heading2"/>
      </w:pPr>
      <w:r>
        <w:t xml:space="preserve">5. Challenges Facing the Sector</w:t>
      </w:r>
    </w:p>
    <w:p>
      <w:pPr>
        <w:pStyle w:val="FirstParagraph"/>
      </w:pPr>
      <w:r>
        <w:br/>
      </w:r>
      <w:r>
        <w:t xml:space="preserve">The industry faces significant hurdles. First is the legacy of underinvestment in Pemex’s infrastructure, which requires</w:t>
      </w:r>
      <w:r>
        <w:t xml:space="preserve"> </w:t>
      </w:r>
      <w:r>
        <w:rPr>
          <w:bCs/>
          <w:b/>
        </w:rPr>
        <w:t xml:space="preserve">Petroleum Engineer</w:t>
      </w:r>
      <w:r>
        <w:t xml:space="preserve"> </w:t>
      </w:r>
      <w:r>
        <w:t xml:space="preserve">experts to devise innovative maintenance and recovery strategies for aging assets. Second, environmental concerns are paramount in</w:t>
      </w:r>
      <w:r>
        <w:t xml:space="preserve"> </w:t>
      </w:r>
      <w:r>
        <w:rPr>
          <w:bCs/>
          <w:b/>
        </w:rPr>
        <w:t xml:space="preserve">Mexico Mexico City</w:t>
      </w:r>
      <w:r>
        <w:t xml:space="preserve">, a megacity struggling with air quality issues. Engineers must implement technologies that reduce flaring and emissions, aligning with global sustainability goals.</w:t>
      </w:r>
      <w:r>
        <w:t xml:space="preserve"> </w:t>
      </w:r>
      <w:r>
        <w:t xml:space="preserve">Furthermore, political instability affects energy policy direction. Changes in administration can lead to abrupt shifts in favor of state control or private investment, creating an uncertain environment for long-term planning by</w:t>
      </w:r>
      <w:r>
        <w:t xml:space="preserve"> </w:t>
      </w:r>
      <w:r>
        <w:rPr>
          <w:bCs/>
          <w:b/>
        </w:rPr>
        <w:t xml:space="preserve">Petroleum Engineer</w:t>
      </w:r>
      <w:r>
        <w:t xml:space="preserve"> </w:t>
      </w:r>
      <w:r>
        <w:t xml:space="preserve">professionals. This volatility requires adaptability and risk management strategies that are deeply rooted in local political understanding.</w:t>
      </w:r>
    </w:p>
    <w:bookmarkEnd w:id="24"/>
    <w:bookmarkStart w:id="25" w:name="opportunities-for-growth-and-innovation"/>
    <w:p>
      <w:pPr>
        <w:pStyle w:val="Heading2"/>
      </w:pPr>
      <w:r>
        <w:t xml:space="preserve">6. Opportunities for Growth and Innovation</w:t>
      </w:r>
    </w:p>
    <w:p>
      <w:pPr>
        <w:pStyle w:val="FirstParagraph"/>
      </w:pPr>
      <w:r>
        <w:br/>
      </w:r>
      <w:r>
        <w:t xml:space="preserve">Despite challenges, opportunities abound. The transition toward renewable energy integration offers new avenues for</w:t>
      </w:r>
      <w:r>
        <w:t xml:space="preserve"> </w:t>
      </w:r>
      <w:r>
        <w:rPr>
          <w:bCs/>
          <w:b/>
        </w:rPr>
        <w:t xml:space="preserve">Petroleum Engineer</w:t>
      </w:r>
      <w:r>
        <w:t xml:space="preserve"> </w:t>
      </w:r>
      <w:r>
        <w:t xml:space="preserve">skills, particularly in geothermal energy extraction—a natural extension of petroleum engineering expertise available near</w:t>
      </w:r>
      <w:r>
        <w:t xml:space="preserve"> </w:t>
      </w:r>
      <w:r>
        <w:rPr>
          <w:bCs/>
          <w:b/>
        </w:rPr>
        <w:t xml:space="preserve">Mexico Mexico City</w:t>
      </w:r>
      <w:r>
        <w:t xml:space="preserve">. Additionally, there is a growing demand for carbon capture and storage (CCS) technologies, where engineers can apply their subsurface knowledge to mitigate climate impact.</w:t>
      </w:r>
      <w:r>
        <w:t xml:space="preserve"> </w:t>
      </w:r>
      <w:r>
        <w:t xml:space="preserve">International cooperation remains strong. Engineers in</w:t>
      </w:r>
      <w:r>
        <w:t xml:space="preserve"> </w:t>
      </w:r>
      <w:r>
        <w:rPr>
          <w:bCs/>
          <w:b/>
        </w:rPr>
        <w:t xml:space="preserve">Mexico Mexico City</w:t>
      </w:r>
      <w:r>
        <w:t xml:space="preserve"> </w:t>
      </w:r>
      <w:r>
        <w:t xml:space="preserve">are increasingly involved in cross-border projects with the United States and Canada, leveraging technical expertise to optimize transboundary reservoirs. This global integration enhances the professional profile of local engineers and brings advanced technological solutions to the domestic market.</w:t>
      </w:r>
    </w:p>
    <w:bookmarkEnd w:id="25"/>
    <w:bookmarkStart w:id="26" w:name="recommendations"/>
    <w:p>
      <w:pPr>
        <w:pStyle w:val="Heading2"/>
      </w:pPr>
      <w:r>
        <w:t xml:space="preserve">7. Recommendations</w:t>
      </w:r>
    </w:p>
    <w:p>
      <w:pPr>
        <w:pStyle w:val="FirstParagraph"/>
      </w:pPr>
      <w:r>
        <w:br/>
      </w:r>
      <w:r>
        <w:t xml:space="preserve">To fully leverage the potential of its human capital,</w:t>
      </w:r>
      <w:r>
        <w:t xml:space="preserve"> </w:t>
      </w:r>
      <w:r>
        <w:rPr>
          <w:bCs/>
          <w:b/>
        </w:rPr>
        <w:t xml:space="preserve">Mexico Mexico City</w:t>
      </w:r>
      <w:r>
        <w:t xml:space="preserve"> </w:t>
      </w:r>
      <w:r>
        <w:t xml:space="preserve">should invest in continuous education for</w:t>
      </w:r>
      <w:r>
        <w:t xml:space="preserve"> </w:t>
      </w:r>
      <w:r>
        <w:rPr>
          <w:bCs/>
          <w:b/>
        </w:rPr>
        <w:t xml:space="preserve">Petroleum Engineer</w:t>
      </w:r>
      <w:r>
        <w:t xml:space="preserve"> </w:t>
      </w:r>
      <w:r>
        <w:t xml:space="preserve">professionals, focusing on digital literacy and sustainability practices. Policy stability is crucial; clear long-term energy frameworks will encourage private investment and allow engineers to plan effectively. Moreover, fostering public dialogue about the energy transition can help build social license for industry operations, ensuring that the work of</w:t>
      </w:r>
      <w:r>
        <w:t xml:space="preserve"> </w:t>
      </w:r>
      <w:r>
        <w:rPr>
          <w:bCs/>
          <w:b/>
        </w:rPr>
        <w:t xml:space="preserve">Petroleum Engineer</w:t>
      </w:r>
      <w:r>
        <w:t xml:space="preserve"> </w:t>
      </w:r>
      <w:r>
        <w:t xml:space="preserve">teams is supported by the broader society in</w:t>
      </w:r>
      <w:r>
        <w:t xml:space="preserve"> </w:t>
      </w:r>
      <w:r>
        <w:rPr>
          <w:bCs/>
          <w:b/>
        </w:rPr>
        <w:t xml:space="preserve">Mexico Mexico City</w:t>
      </w:r>
      <w:r>
        <w:t xml:space="preserve">.</w:t>
      </w:r>
    </w:p>
    <w:bookmarkEnd w:id="26"/>
    <w:bookmarkStart w:id="27" w:name="conclusion"/>
    <w:p>
      <w:pPr>
        <w:pStyle w:val="Heading2"/>
      </w:pPr>
      <w:r>
        <w:t xml:space="preserve">8. Conclusion</w:t>
      </w:r>
    </w:p>
    <w:p>
      <w:pPr>
        <w:pStyle w:val="FirstParagraph"/>
      </w:pPr>
      <w:r>
        <w:br/>
      </w:r>
      <w:r>
        <w:t xml:space="preserve">The case of petroleum engineering in</w:t>
      </w:r>
      <w:r>
        <w:t xml:space="preserve"> </w:t>
      </w:r>
      <w:r>
        <w:rPr>
          <w:bCs/>
          <w:b/>
        </w:rPr>
        <w:t xml:space="preserve">Mexico Mexico City</w:t>
      </w:r>
      <w:r>
        <w:t xml:space="preserve"> </w:t>
      </w:r>
      <w:r>
        <w:t xml:space="preserve">illustrates a transformative period for the industry. The</w:t>
      </w:r>
      <w:r>
        <w:t xml:space="preserve"> </w:t>
      </w:r>
      <w:r>
        <w:rPr>
          <w:bCs/>
          <w:b/>
        </w:rPr>
        <w:t xml:space="preserve">Petroleum Engineer</w:t>
      </w:r>
      <w:r>
        <w:t xml:space="preserve"> </w:t>
      </w:r>
      <w:r>
        <w:t xml:space="preserve">has evolved from a purely technical role to a multifaceted professional responsible for balancing economic, environmental, and political objectives. As the capital continues to serve as the strategic hub for national energy decisions, its engineers play an indispensable role in shaping Mexico’s energy future. Success depends on adapting to global trends while respecting local contexts, ensuring that</w:t>
      </w:r>
      <w:r>
        <w:t xml:space="preserve"> </w:t>
      </w:r>
      <w:r>
        <w:rPr>
          <w:bCs/>
          <w:b/>
        </w:rPr>
        <w:t xml:space="preserve">Petroleum Engineer</w:t>
      </w:r>
      <w:r>
        <w:t xml:space="preserve"> </w:t>
      </w:r>
      <w:r>
        <w:t xml:space="preserve">expertise contributes meaningfully to sustainable development in</w:t>
      </w:r>
      <w:r>
        <w:t xml:space="preserve"> </w:t>
      </w:r>
      <w:r>
        <w:rPr>
          <w:bCs/>
          <w:b/>
        </w:rPr>
        <w:t xml:space="preserve">Mexico Mexico City</w:t>
      </w:r>
      <w:r>
        <w:t xml:space="preserve"> </w:t>
      </w:r>
      <w:r>
        <w:t xml:space="preserve">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Petroleum Engineering in Mexico City</dc:title>
  <dc:creator/>
  <dc:language>en</dc:language>
  <cp:keywords/>
  <dcterms:created xsi:type="dcterms:W3CDTF">2026-07-29T19:46:41Z</dcterms:created>
  <dcterms:modified xsi:type="dcterms:W3CDTF">2026-07-29T19:46:41Z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