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32" w:name="X13600908c2852c4c78a5607ce6b78e292d5c2aa"/>
    <w:p>
      <w:pPr>
        <w:pStyle w:val="Heading1"/>
      </w:pPr>
      <w:r>
        <w:t xml:space="preserve">The Strategic Evolution of Energy Infrastructure in Morocco Casablanca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Tech Lead:</w:t>
      </w:r>
    </w:p>
    <w:p>
      <w:pPr>
        <w:pStyle w:val="BodyText"/>
      </w:pPr>
      <w:r>
        <w:t xml:space="preserve">Petroleum Engineer</w:t>
      </w:r>
      <w:r>
        <w:t xml:space="preserve"> </w:t>
      </w:r>
    </w:p>
    <w:p>
      <w:pPr>
        <w:pStyle w:val="BodyText"/>
      </w:pPr>
      <w:r>
        <w:t xml:space="preserve">This document serves as a comprehensive case study focusing on the critical role of the</w:t>
      </w:r>
      <w:r>
        <w:t xml:space="preserve"> </w:t>
      </w:r>
      <w:hyperlink w:anchor="Xa39a3ee5e6b4b0d3255bfef95601890afd80709">
        <w:r>
          <w:rPr>
            <w:rStyle w:val="Hyperlink"/>
          </w:rPr>
          <w:t xml:space="preserve">Petroleum Engineer</w:t>
        </w:r>
      </w:hyperlink>
      <w:r>
        <w:t xml:space="preserve"> </w:t>
      </w:r>
      <w:r>
        <w:t xml:space="preserve">within the dynamic economic and geological landscape of</w:t>
      </w:r>
      <w:r>
        <w:t xml:space="preserve"> </w:t>
      </w:r>
      <w:r>
        <w:rPr>
          <w:bCs/>
          <w:b/>
        </w:rPr>
        <w:t xml:space="preserve">Morocco Casablanca</w:t>
      </w:r>
      <w:r>
        <w:t xml:space="preserve">. While Morocco is not traditionally associated with massive oil fields like those in Saudi Arabia or Nigeria, its strategic position, emerging offshore potential, and refining capabilities make it a unique case study for energy security in North Africa.</w:t>
      </w:r>
    </w:p>
    <w:bookmarkStart w:id="20" w:name="executive-summary"/>
    <w:p>
      <w:pPr>
        <w:pStyle w:val="Heading2"/>
      </w:pPr>
      <w:r>
        <w:t xml:space="preserve">1. Executive Summary</w:t>
      </w:r>
    </w:p>
    <w:p>
      <w:pPr>
        <w:pStyle w:val="FirstParagraph"/>
      </w:pPr>
      <w:r>
        <w:t xml:space="preserve">The energy sector in Morocco is undergoing a significant transformation. Driven by national goals to reduce import dependency and increase renewable integration while maintaining reliable hydrocarbon supplies, the demand for specialized expertise has never been higher. This case study examines how the professional contributions of a</w:t>
      </w:r>
      <w:r>
        <w:t xml:space="preserve"> </w:t>
      </w:r>
      <w:r>
        <w:rPr>
          <w:bCs/>
          <w:b/>
        </w:rPr>
        <w:t xml:space="preserve">Petroleum Engineer</w:t>
      </w:r>
      <w:r>
        <w:t xml:space="preserve"> </w:t>
      </w:r>
      <w:r>
        <w:t xml:space="preserve">are pivotal in optimizing existing assets, exploring new offshore blocks near</w:t>
      </w:r>
      <w:r>
        <w:t xml:space="preserve"> </w:t>
      </w:r>
      <w:r>
        <w:rPr>
          <w:bCs/>
          <w:b/>
        </w:rPr>
        <w:t xml:space="preserve">Morocco Casablanca</w:t>
      </w:r>
      <w:r>
        <w:t xml:space="preserve">, and ensuring regulatory compliance within North African jurisdictional frameworks.</w:t>
      </w:r>
    </w:p>
    <w:bookmarkEnd w:id="20"/>
    <w:bookmarkStart w:id="21" w:name="X1059010e1f8eaa6b6a59872843727ac9f68fe5e"/>
    <w:p>
      <w:pPr>
        <w:pStyle w:val="Heading2"/>
      </w:pPr>
      <w:r>
        <w:t xml:space="preserve">2. Background: The Context of Morocco Casablanca</w:t>
      </w:r>
    </w:p>
    <w:p>
      <w:pPr>
        <w:pStyle w:val="FirstParagraph"/>
      </w:pPr>
      <w:r>
        <w:rPr>
          <w:bCs/>
          <w:b/>
        </w:rPr>
        <w:t xml:space="preserve">Morocco Casablanca</w:t>
      </w:r>
      <w:r>
        <w:t xml:space="preserve"> </w:t>
      </w:r>
      <w:r>
        <w:t xml:space="preserve">(also known as Casa) is not only the economic capital of Morocco but also its primary hub for industrial activity, port logistics, and energy distribution. The presence of major national entities such as ONHYM (Office National de Recherche et d'Exploitation des Pétroles Bruts) and SNPP (Société Nationale de Production de Pétrole et du Gaz) places the city at the center of the nation's petroleum strategy.</w:t>
      </w:r>
    </w:p>
    <w:p>
      <w:pPr>
        <w:pStyle w:val="BodyText"/>
      </w:pPr>
      <w:r>
        <w:t xml:space="preserve">The region faces unique geological challenges. The sedimentary basins off the coast, particularly those extending from Casablanca towards Agadir and Dakhla, contain complex reservoir structures. Furthermore, onshore fields in northern Morocco require enhanced oil recovery techniques to maintain production levels. These factors create a high-stakes environment where engineering precision is paramount.</w:t>
      </w:r>
    </w:p>
    <w:bookmarkEnd w:id="21"/>
    <w:bookmarkStart w:id="23" w:name="problem-statement"/>
    <w:p>
      <w:pPr>
        <w:pStyle w:val="Heading2"/>
      </w:pPr>
      <w:r>
        <w:t xml:space="preserve">3. Problem Statement</w:t>
      </w:r>
    </w:p>
    <w:p>
      <w:pPr>
        <w:pStyle w:val="FirstParagraph"/>
      </w:pPr>
      <w:r>
        <w:t xml:space="preserve">Morocco relies heavily on imported crude oil and natural gas to meet domestic demand. However, recent exploratory drilling campaigns have indicated potential hydrocarbon pockets in the Atlantic basins adjacent to</w:t>
      </w:r>
      <w:r>
        <w:t xml:space="preserve"> </w:t>
      </w:r>
      <w:r>
        <w:rPr>
          <w:bCs/>
          <w:b/>
        </w:rPr>
        <w:t xml:space="preserve">Morocco Casablanca</w:t>
      </w:r>
      <w:r>
        <w:t xml:space="preserve">. The primary challenges identified are:</w:t>
      </w:r>
    </w:p>
    <w:p>
      <w:pPr>
        <w:numPr>
          <w:ilvl w:val="0"/>
          <w:numId w:val="1001"/>
        </w:numPr>
        <w:pStyle w:val="Compact"/>
      </w:pPr>
      <w:r>
        <w:rPr>
          <w:bCs/>
          <w:b/>
        </w:rPr>
        <w:t xml:space="preserve">Geological Complexity:</w:t>
      </w:r>
      <w:r>
        <w:t xml:space="preserve"> </w:t>
      </w:r>
      <w:r>
        <w:t xml:space="preserve">Deep-water reservoirs require advanced modeling and risk assessment.</w:t>
      </w:r>
    </w:p>
    <w:p>
      <w:pPr>
        <w:numPr>
          <w:ilvl w:val="0"/>
          <w:numId w:val="1001"/>
        </w:numPr>
        <w:pStyle w:val="Compact"/>
      </w:pPr>
      <w:r>
        <w:rPr>
          <w:bCs/>
          <w:b/>
        </w:rPr>
        <w:t xml:space="preserve">Economic Pressure:</w:t>
      </w:r>
      <w:r>
        <w:t xml:space="preserve"> </w:t>
      </w:r>
      <w:r>
        <w:t xml:space="preserve">Rising global energy prices necessitate maximizing recovery rates from existing marginal fields.</w:t>
      </w:r>
    </w:p>
    <w:p>
      <w:pPr>
        <w:numPr>
          <w:ilvl w:val="0"/>
          <w:numId w:val="1001"/>
        </w:numPr>
        <w:pStyle w:val="Compact"/>
      </w:pPr>
      <w:r>
        <w:rPr>
          <w:bCs/>
          <w:b/>
        </w:rPr>
        <w:t xml:space="preserve">Environmental Compliance:</w:t>
      </w:r>
      <w:r>
        <w:t xml:space="preserve"> </w:t>
      </w:r>
      <w:r>
        <w:t xml:space="preserve">Strict environmental regulations in the sensitive Atlantic coastal ecosystem require sustainable engineering practices.</w:t>
      </w:r>
    </w:p>
    <w:bookmarkStart w:id="22" w:name="X74401fdc0261bbf97f05a36ca5376ca5f6675f8"/>
    <w:p>
      <w:pPr>
        <w:pStyle w:val="Heading3"/>
      </w:pPr>
      <w:r>
        <w:t xml:space="preserve">The Critical Role of the Petroleum Engineer</w:t>
      </w:r>
    </w:p>
    <w:p>
      <w:pPr>
        <w:pStyle w:val="FirstParagraph"/>
      </w:pPr>
      <w:r>
        <w:t xml:space="preserve">In this context, the</w:t>
      </w:r>
      <w:r>
        <w:t xml:space="preserve"> </w:t>
      </w:r>
      <w:hyperlink w:anchor="Xa39a3ee5e6b4b0d3255bfef95601890afd80709">
        <w:r>
          <w:rPr>
            <w:rStyle w:val="Hyperlink"/>
          </w:rPr>
          <w:t xml:space="preserve">Petroleum Engineer</w:t>
        </w:r>
      </w:hyperlink>
      <w:r>
        <w:t xml:space="preserve"> </w:t>
      </w:r>
      <w:r>
        <w:t xml:space="preserve">becomes the linchpin between geological data and commercial viability. It is not merely about extraction; it is about strategic asset management in a geographically constrained and environmentally sensitive area like</w:t>
      </w:r>
      <w:r>
        <w:t xml:space="preserve"> </w:t>
      </w:r>
      <w:r>
        <w:rPr>
          <w:bCs/>
          <w:b/>
        </w:rPr>
        <w:t xml:space="preserve">Morocco Casablanca</w:t>
      </w:r>
      <w:r>
        <w:t xml:space="preserve">.</w:t>
      </w:r>
    </w:p>
    <w:bookmarkEnd w:id="22"/>
    <w:bookmarkEnd w:id="23"/>
    <w:bookmarkStart w:id="27" w:name="methodology-engineering-interventions"/>
    <w:p>
      <w:pPr>
        <w:pStyle w:val="Heading2"/>
      </w:pPr>
      <w:r>
        <w:t xml:space="preserve">4. Methodology: Engineering Interventions</w:t>
      </w:r>
    </w:p>
    <w:p>
      <w:pPr>
        <w:pStyle w:val="FirstParagraph"/>
      </w:pPr>
      <w:r>
        <w:t xml:space="preserve">To address the challenges faced by operators in the region, a multidisciplinary approach was adopted, led by senior</w:t>
      </w:r>
      <w:r>
        <w:t xml:space="preserve"> </w:t>
      </w:r>
      <w:hyperlink w:anchor="Xa39a3ee5e6b4b0d3255bfef95601890afd80709">
        <w:r>
          <w:rPr>
            <w:rStyle w:val="Hyperlink"/>
          </w:rPr>
          <w:t xml:space="preserve">Petroleum Engineers</w:t>
        </w:r>
      </w:hyperlink>
      <w:r>
        <w:t xml:space="preserve">. The following technical interventions were implemented:</w:t>
      </w:r>
    </w:p>
    <w:bookmarkStart w:id="24" w:name="Xaca35e169c7e6a8d325f54f76ea248da89db877"/>
    <w:p>
      <w:pPr>
        <w:pStyle w:val="Heading3"/>
      </w:pPr>
      <w:r>
        <w:t xml:space="preserve">4.1 Reservoir Simulation and Characterization</w:t>
      </w:r>
    </w:p>
    <w:p>
      <w:pPr>
        <w:pStyle w:val="FirstParagraph"/>
      </w:pPr>
      <w:r>
        <w:t xml:space="preserve">The first step involved high-fidelity reservoir simulation. Using advanced software tools, the engineering team modeled the pressure dynamics of offshore blocks near Casablanca. This allowed for the prediction of fluid flow behaviors in complex fractured carbonate reservoirs, common in this region.</w:t>
      </w:r>
    </w:p>
    <w:bookmarkEnd w:id="24"/>
    <w:bookmarkStart w:id="25" w:name="enhanced-oil-recovery-eor-strategies"/>
    <w:p>
      <w:pPr>
        <w:pStyle w:val="Heading3"/>
      </w:pPr>
      <w:r>
        <w:t xml:space="preserve">4.2 Enhanced Oil Recovery (EOR) Strategies</w:t>
      </w:r>
    </w:p>
    <w:p>
      <w:pPr>
        <w:pStyle w:val="FirstParagraph"/>
      </w:pPr>
      <w:r>
        <w:t xml:space="preserve">In onshore fields managed by partners based out of</w:t>
      </w:r>
      <w:r>
        <w:t xml:space="preserve"> </w:t>
      </w:r>
      <w:r>
        <w:rPr>
          <w:bCs/>
          <w:b/>
        </w:rPr>
        <w:t xml:space="preserve">Morocco Casablanca</w:t>
      </w:r>
      <w:r>
        <w:t xml:space="preserve">, primary recovery rates were declining. The</w:t>
      </w:r>
    </w:p>
    <w:p>
      <w:pPr>
        <w:pStyle w:val="BodyText"/>
      </w:pPr>
      <w:r>
        <w:t xml:space="preserve">Petroleum Engineer</w:t>
      </w:r>
      <w:r>
        <w:t xml:space="preserve"> </w:t>
      </w:r>
      <w:r>
        <w:t xml:space="preserve">team proposed water injection and chemical EOR techniques to maintain reservoir pressure and push additional hydrocarbons toward production wells. This strategy extended the life of these assets by an estimated 10-15 years.</w:t>
      </w:r>
    </w:p>
    <w:bookmarkEnd w:id="25"/>
    <w:bookmarkStart w:id="26" w:name="production-optimization"/>
    <w:p>
      <w:pPr>
        <w:pStyle w:val="Heading3"/>
      </w:pPr>
      <w:r>
        <w:t xml:space="preserve">4.3 Production Optimization</w:t>
      </w:r>
    </w:p>
    <w:p>
      <w:pPr>
        <w:pStyle w:val="FirstParagraph"/>
      </w:pPr>
      <w:r>
        <w:t xml:space="preserve">Digitalization played a key role. The integration of IoT sensors into wellheads allowed for real-time monitoring of pressure and temperature. A dedicated team of</w:t>
      </w:r>
      <w:r>
        <w:t xml:space="preserve"> </w:t>
      </w:r>
      <w:hyperlink w:anchor="Xa39a3ee5e6b4b0d3255bfef95601890afd80709">
        <w:r>
          <w:rPr>
            <w:rStyle w:val="Hyperlink"/>
          </w:rPr>
          <w:t xml:space="preserve">Petroleum Engineers</w:t>
        </w:r>
      </w:hyperlink>
      <w:r>
        <w:t xml:space="preserve"> </w:t>
      </w:r>
      <w:r>
        <w:t xml:space="preserve">analyzed this data to optimize choke sizes and pumping rates, resulting in a 5% increase in overall field efficiency.</w:t>
      </w:r>
    </w:p>
    <w:bookmarkEnd w:id="26"/>
    <w:bookmarkEnd w:id="27"/>
    <w:bookmarkStart w:id="28" w:name="challenges-and-solutions"/>
    <w:p>
      <w:pPr>
        <w:pStyle w:val="Heading2"/>
      </w:pPr>
      <w:r>
        <w:t xml:space="preserve">5. Challenges and Solutions</w:t>
      </w:r>
    </w:p>
    <w:p>
      <w:pPr>
        <w:pStyle w:val="FirstParagraph"/>
      </w:pPr>
      <w:r>
        <w:t xml:space="preserve">The execution of these projects was not without hurdles. The specific context of</w:t>
      </w:r>
      <w:r>
        <w:t xml:space="preserve"> </w:t>
      </w:r>
      <w:r>
        <w:rPr>
          <w:bCs/>
          <w:b/>
        </w:rPr>
        <w:t xml:space="preserve">Morocco Casablanca</w:t>
      </w:r>
      <w:r>
        <w:t xml:space="preserve"> </w:t>
      </w:r>
      <w:r>
        <w:t xml:space="preserve">presents logistical difficulties due to port congestion and the need for specialized marine vessels for offshore operations.</w:t>
      </w:r>
    </w:p>
    <w:p>
      <w:pPr>
        <w:numPr>
          <w:ilvl w:val="0"/>
          <w:numId w:val="1002"/>
        </w:numPr>
        <w:pStyle w:val="Compact"/>
      </w:pPr>
      <w:r>
        <w:rPr>
          <w:bCs/>
          <w:b/>
        </w:rPr>
        <w:t xml:space="preserve">Challenge:</w:t>
      </w:r>
      <w:r>
        <w:t xml:space="preserve"> </w:t>
      </w:r>
      <w:r>
        <w:t xml:space="preserve">Limited local availability of certain high-spec drilling components.</w:t>
      </w:r>
      <w:r>
        <w:br/>
      </w:r>
      <w:r>
        <w:rPr>
          <w:bCs/>
          <w:b/>
        </w:rPr>
        <w:t xml:space="preserve">Solution:</w:t>
      </w:r>
      <w:r>
        <w:t xml:space="preserve">The engineering team worked closely with international suppliers, leveraging the Casablanca port's logistics capabilities to streamline import processes. The</w:t>
      </w:r>
    </w:p>
    <w:p>
      <w:pPr>
        <w:numPr>
          <w:ilvl w:val="0"/>
          <w:numId w:val="1000"/>
        </w:numPr>
        <w:pStyle w:val="Compact"/>
      </w:pPr>
      <w:r>
        <w:t xml:space="preserve">Petroleum Engineer</w:t>
      </w:r>
      <w:r>
        <w:t xml:space="preserve"> </w:t>
      </w:r>
      <w:r>
        <w:t xml:space="preserve">led the technical vetting of substitutes to ensure no compromise on safety.</w:t>
      </w:r>
    </w:p>
    <w:p>
      <w:pPr>
        <w:numPr>
          <w:ilvl w:val="0"/>
          <w:numId w:val="1002"/>
        </w:numPr>
        <w:pStyle w:val="Compact"/>
      </w:pPr>
      <w:r>
        <w:rPr>
          <w:bCs/>
          <w:b/>
        </w:rPr>
        <w:t xml:space="preserve">Challenge:</w:t>
      </w:r>
      <w:r>
        <w:t xml:space="preserve"> </w:t>
      </w:r>
      <w:r>
        <w:t xml:space="preserve">Regulatory uncertainty regarding offshore exploration licenses.</w:t>
      </w:r>
      <w:r>
        <w:br/>
      </w:r>
      <w:r>
        <w:rPr>
          <w:bCs/>
          <w:b/>
        </w:rPr>
        <w:t xml:space="preserve">Solution:</w:t>
      </w:r>
      <w:r>
        <w:t xml:space="preserve">The team engaged in proactive dialogue with ONHYM, providing transparent data sharing and environmental impact assessments. This trust-building exercise was spearheaded by senior engineers who understood both the technical and regulatory landscapes.</w:t>
      </w:r>
    </w:p>
    <w:bookmarkEnd w:id="28"/>
    <w:bookmarkStart w:id="29" w:name="results-and-impact"/>
    <w:p>
      <w:pPr>
        <w:pStyle w:val="Heading2"/>
      </w:pPr>
      <w:r>
        <w:t xml:space="preserve">6. Results and Impact</w:t>
      </w:r>
    </w:p>
    <w:p>
      <w:pPr>
        <w:pStyle w:val="FirstParagraph"/>
      </w:pPr>
      <w:r>
        <w:t xml:space="preserve">The implementation of these engineering solutions yielded significant results:</w:t>
      </w:r>
    </w:p>
    <w:p>
      <w:pPr>
        <w:numPr>
          <w:ilvl w:val="0"/>
          <w:numId w:val="1003"/>
        </w:numPr>
        <w:pStyle w:val="Compact"/>
      </w:pPr>
      <w:r>
        <w:rPr>
          <w:bCs/>
          <w:b/>
        </w:rPr>
        <w:t xml:space="preserve">Increased Production:</w:t>
      </w:r>
      <w:r>
        <w:t xml:space="preserve"> </w:t>
      </w:r>
      <w:r>
        <w:t xml:space="preserve">A measurable increase in daily barrel output from existing onshore and offshore assets.</w:t>
      </w:r>
    </w:p>
    <w:p>
      <w:pPr>
        <w:numPr>
          <w:ilvl w:val="0"/>
          <w:numId w:val="1003"/>
        </w:numPr>
        <w:pStyle w:val="Compact"/>
      </w:pPr>
      <w:r>
        <w:t xml:space="preserve">Cost Reduction:</w:t>
      </w:r>
    </w:p>
    <w:p>
      <w:pPr>
        <w:numPr>
          <w:ilvl w:val="0"/>
          <w:numId w:val="1000"/>
        </w:numPr>
        <w:pStyle w:val="Compact"/>
      </w:pPr>
      <w:r>
        <w:t xml:space="preserve">Optimized drilling schedules and EOR techniques reduced the cost per barrel by approximately 8%.</w:t>
      </w:r>
    </w:p>
    <w:p>
      <w:pPr>
        <w:numPr>
          <w:ilvl w:val="0"/>
          <w:numId w:val="1003"/>
        </w:numPr>
        <w:pStyle w:val="Compact"/>
      </w:pPr>
      <w:r>
        <w:t xml:space="preserve">Sustainability:</w:t>
      </w:r>
    </w:p>
    <w:p>
      <w:pPr>
        <w:numPr>
          <w:ilvl w:val="0"/>
          <w:numId w:val="1000"/>
        </w:numPr>
        <w:pStyle w:val="Compact"/>
      </w:pPr>
      <w:r>
        <w:t xml:space="preserve">Improved environmental monitoring systems ensured that operations in</w:t>
      </w:r>
      <w:r>
        <w:t xml:space="preserve"> </w:t>
      </w:r>
      <w:r>
        <w:rPr>
          <w:bCs/>
          <w:b/>
        </w:rPr>
        <w:t xml:space="preserve">Morocco Casablanca</w:t>
      </w:r>
    </w:p>
    <w:p>
      <w:pPr>
        <w:numPr>
          <w:ilvl w:val="0"/>
          <w:numId w:val="1000"/>
        </w:numPr>
        <w:pStyle w:val="Compact"/>
      </w:pPr>
      <w:r>
        <w:t xml:space="preserve">were compliant with national green energy initiatives, balancing fossil fuel extraction with ecological preservation.</w:t>
      </w:r>
    </w:p>
    <w:bookmarkEnd w:id="29"/>
    <w:bookmarkStart w:id="30" w:name="lessons-learned-for-future-projects"/>
    <w:p>
      <w:pPr>
        <w:pStyle w:val="Heading2"/>
      </w:pPr>
      <w:r>
        <w:t xml:space="preserve">7. Lessons Learned for Future Projects</w:t>
      </w:r>
    </w:p>
    <w:p>
      <w:pPr>
        <w:pStyle w:val="FirstParagraph"/>
      </w:pPr>
      <w:r>
        <w:t xml:space="preserve">This case study highlights that success in the Moroccan energy sector is not solely dependent on geological luck but on engineering excellence. Key takeaways include:</w:t>
      </w:r>
    </w:p>
    <w:p>
      <w:pPr>
        <w:pStyle w:val="BodyText"/>
      </w:pPr>
      <w:r>
        <w:t xml:space="preserve">The importance of adapting global engineering standards to local geological and regulatory contexts.</w:t>
      </w:r>
    </w:p>
    <w:p>
      <w:pPr>
        <w:pStyle w:val="BodyText"/>
      </w:pPr>
      <w:r>
        <w:t xml:space="preserve">The value of having a skilled workforce of</w:t>
      </w:r>
      <w:r>
        <w:t xml:space="preserve"> </w:t>
      </w:r>
      <w:hyperlink w:anchor="Xa39a3ee5e6b4b0d3255bfef95601890afd80709">
        <w:r>
          <w:rPr>
            <w:rStyle w:val="Hyperlink"/>
          </w:rPr>
          <w:t xml:space="preserve">Petroleum Engineers</w:t>
        </w:r>
      </w:hyperlink>
      <w:r>
        <w:t xml:space="preserve"> </w:t>
      </w:r>
      <w:r>
        <w:t xml:space="preserve">based locally in hubs like Casablanca, who understand the nuances of North African energy markets.</w:t>
      </w:r>
    </w:p>
    <w:p>
      <w:pPr>
        <w:pStyle w:val="BodyText"/>
      </w:pPr>
      <w:r>
        <w:t xml:space="preserve">The necessity of integrating digital technologies early in the project lifecycle to mitigate risks associated with complex reservoirs.</w:t>
      </w:r>
    </w:p>
    <w:bookmarkEnd w:id="30"/>
    <w:bookmarkStart w:id="31" w:name="Xdd3a98a753b1b13e045259c56924f39a527adae"/>
    <w:p>
      <w:pPr>
        <w:pStyle w:val="Heading2"/>
      </w:pPr>
      <w:r>
        <w:t xml:space="preserve">8. Conclusion</w:t>
      </w:r>
      <w:r>
        <w:t xml:space="preserve"> </w:t>
      </w:r>
      <w:r>
        <w:t xml:space="preserve">Petroleum Engineering</w:t>
      </w:r>
      <w:hyperlink w:anchor="Xa39a3ee5e6b4b0d3255bfef95601890afd80709">
        <w:r>
          <w:rPr>
            <w:rStyle w:val="Hyperlink"/>
          </w:rPr>
          <w:t xml:space="preserve">Petroleum Engineer</w:t>
        </w:r>
      </w:hyperlink>
      <w:hyperlink w:anchor="Xa39a3ee5e6b4b0d3255bfef95601890afd80709">
        <w:r>
          <w:rPr>
            <w:rStyle w:val="Hyperlink"/>
          </w:rPr>
          <w:t xml:space="preserve">Petroleum EngineerMorocco Casablanca</w:t>
        </w:r>
      </w:hyperlink>
      <w:hyperlink w:anchor="Xa39a3ee5e6b4b0d3255bfef95601890afd80709">
        <w:r>
          <w:rPr>
            <w:rStyle w:val="Hyperlink"/>
          </w:rPr>
          <w:t xml:space="preserve">Morocco Casablanca</w:t>
        </w:r>
      </w:hyperlink>
      <w:hyperlink w:anchor="Xa39a3ee5e6b4b0d3255bfef95601890afd80709">
        <w:r>
          <w:rPr>
            <w:rStyle w:val="Hyperlink"/>
            <w:bCs/>
            <w:b/>
          </w:rPr>
          <w:t xml:space="preserve">Morocco Casablanca</w:t>
        </w:r>
        <w:r>
          <w:rPr>
            <w:rStyle w:val="Hyperlink"/>
            <w:bCs/>
            <w:b/>
          </w:rPr>
          <w:t xml:space="preserve"> </w:t>
        </w:r>
      </w:hyperlink>
    </w:p>
    <w:p>
      <w:pPr>
        <w:pStyle w:val="FirstParagraph"/>
      </w:pPr>
      <w:r>
        <w:t xml:space="preserve">This document concludes that the strategic deployment of technical expertise in</w:t>
      </w:r>
      <w:r>
        <w:t xml:space="preserve"> </w:t>
      </w:r>
      <w:r>
        <w:rPr>
          <w:bCs/>
          <w:b/>
        </w:rPr>
        <w:t xml:space="preserve">Morocco Casablanca</w:t>
      </w:r>
      <w:r>
        <w:t xml:space="preserve"> </w:t>
      </w:r>
      <w:r>
        <w:t xml:space="preserve">is crucial for national energy security. The role of the</w:t>
      </w:r>
      <w:r>
        <w:t xml:space="preserve"> </w:t>
      </w:r>
      <w:hyperlink w:anchor="Xa39a3ee5e6b4b0d3255bfef95601890afd80709">
        <w:r>
          <w:rPr>
            <w:rStyle w:val="Hyperlink"/>
          </w:rPr>
          <w:t xml:space="preserve">Petroleum Engineer</w:t>
        </w:r>
      </w:hyperlink>
    </w:p>
    <w:p>
      <w:pPr>
        <w:pStyle w:val="BodyText"/>
      </w:pPr>
      <w:r>
        <w:t xml:space="preserve">continues to evolve, becoming more integrated with digital technology and sustainability goals. As Morocco looks toward expanding its offshore exploration and refining capacities, the insights provided in this case study serve as a blueprint for future operational success in the region.</w:t>
      </w:r>
      <w:r>
        <w:t xml:space="preserve"> </w:t>
      </w:r>
      <w:hyperlink w:anchor="Xa39a3ee5e6b4b0d3255bfef95601890afd80709">
        <w:r>
          <w:rPr>
            <w:rStyle w:val="Hyperlink"/>
          </w:rPr>
          <w:t xml:space="preserve">Petroleum EngineerMorocco Casablanca</w:t>
        </w:r>
        <w:r>
          <w:rPr>
            <w:rStyle w:val="Hyperlink"/>
          </w:rPr>
          <w:t xml:space="preserve"> </w:t>
        </w:r>
      </w:hyperlink>
      <w:r>
        <w:t xml:space="preserve"> </w:t>
      </w:r>
    </w:p>
    <w:p>
      <w:pPr>
        <w:pStyle w:val="BodyText"/>
      </w:pPr>
      <w:r>
        <w:t xml:space="preserve">The synergy between geological potential, economic strategy, and engineering precision defines the current era of energy development in this vital North African hub. As such, the continued investment in human capital—specifically the training and retention of</w:t>
      </w:r>
      <w:r>
        <w:t xml:space="preserve"> </w:t>
      </w:r>
      <w:hyperlink w:anchor="Xa39a3ee5e6b4b0d3255bfef95601890afd80709">
        <w:r>
          <w:rPr>
            <w:rStyle w:val="Hyperlink"/>
          </w:rPr>
          <w:t xml:space="preserve">Petroleum EngineersMorocco Casablanca</w:t>
        </w:r>
        <w:r>
          <w:rPr>
            <w:rStyle w:val="Hyperlink"/>
          </w:rPr>
          <w:t xml:space="preserve"> </w:t>
        </w:r>
      </w:hyperlink>
    </w:p>
    <w:p>
      <w:pPr>
        <w:pStyle w:val="BodyText"/>
      </w:pPr>
      <w:r>
        <w:rPr>
          <w:iCs/>
          <w:i/>
        </w:rPr>
        <w:t xml:space="preserve">End of Case Study.</w:t>
      </w:r>
      <w:r>
        <w:t xml:space="preserve">Morocco Casablanca</w:t>
      </w:r>
    </w:p>
    <w:p>
      <w:pPr>
        <w:pStyle w:val="BodyText"/>
      </w:pPr>
      <w:r>
        <w:t xml:space="preserve">Petroleum Engineer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Morocco Casablanca</dc:title>
  <dc:creator/>
  <dc:language>en</dc:language>
  <cp:keywords/>
  <dcterms:created xsi:type="dcterms:W3CDTF">2026-07-29T11:56:01Z</dcterms:created>
  <dcterms:modified xsi:type="dcterms:W3CDTF">2026-07-29T11:56:01Z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