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709d8899e9f8639fd851fa163892c856fe41888"/>
    <w:p>
      <w:pPr>
        <w:pStyle w:val="Heading1"/>
      </w:pPr>
      <w:r>
        <w:t xml:space="preserve">Synergy of Geology, Technology, and Regulation: A Case Study of the Petroleum Engineer in New Zealand Wellington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New Zealand Wellington</w:t>
      </w:r>
      <w:r>
        <w:br/>
      </w:r>
      <w:r>
        <w:rPr>
          <w:bCs/>
          <w:b/>
        </w:rPr>
        <w:t xml:space="preserve">Subject:</w:t>
      </w:r>
      <w:r>
        <w:t xml:space="preserve">The Evolving Role of the Petroleum Engineer in a Transitioning Energy Landscape</w:t>
      </w:r>
    </w:p>
    <w:bookmarkStart w:id="20" w:name="executive-summary"/>
    <w:p>
      <w:pPr>
        <w:pStyle w:val="Heading2"/>
      </w:pPr>
      <w:r>
        <w:t xml:space="preserve">1. Executive Summary</w:t>
      </w:r>
    </w:p>
    <w:p>
      <w:pPr>
        <w:pStyle w:val="FirstParagraph"/>
      </w:pPr>
      <w:r>
        <w:t xml:space="preserve">This Case Study examines the multifaceted role of the Petroleum Engineer within the specific geographic, regulatory, and economic context of New Zealand Wellington. While New Zealand is not traditionally viewed as a global oil superpower like Saudi Arabia or Norway, its offshore basins hold significant strategic importance for national energy security. Wellington, serving as the nation's capital and its primary hub for government regulation, scientific research, and corporate headquarters for major energy firms such as Shell NZ (following recent transitions) and Vector Limited, represents a unique ecosystem. This document explores how the</w:t>
      </w:r>
      <w:r>
        <w:t xml:space="preserve"> </w:t>
      </w:r>
      <w:r>
        <w:rPr>
          <w:bCs/>
          <w:b/>
        </w:rPr>
        <w:t xml:space="preserve">Petroleum Engineer</w:t>
      </w:r>
      <w:r>
        <w:t xml:space="preserve"> </w:t>
      </w:r>
      <w:r>
        <w:t xml:space="preserve">operates not merely as an extraction specialist but as a critical consultant navigating complex environmental frameworks in</w:t>
      </w:r>
      <w:r>
        <w:t xml:space="preserve"> </w:t>
      </w:r>
      <w:r>
        <w:rPr>
          <w:bCs/>
          <w:b/>
        </w:rPr>
        <w:t xml:space="preserve">New Zealand Wellington</w:t>
      </w:r>
      <w:r>
        <w:t xml:space="preserve">. The study highlights the shift from traditional exploration to lifecycle management, decommissioning, and carbon capture technologies.</w:t>
      </w:r>
    </w:p>
    <w:bookmarkEnd w:id="20"/>
    <w:bookmarkStart w:id="21" w:name="Xf5acd0eff3ce5ebc31c098145ef5c3eaec2897f"/>
    <w:p>
      <w:pPr>
        <w:pStyle w:val="Heading2"/>
      </w:pPr>
      <w:r>
        <w:t xml:space="preserve">2. Contextual Background: The Wellington Energy Hub</w:t>
      </w:r>
    </w:p>
    <w:p>
      <w:pPr>
        <w:pStyle w:val="FirstParagraph"/>
      </w:pPr>
      <w:r>
        <w:rPr>
          <w:bCs/>
          <w:b/>
        </w:rPr>
        <w:t xml:space="preserve">New Zealand Wellington</w:t>
      </w:r>
      <w:r>
        <w:t xml:space="preserve"> </w:t>
      </w:r>
      <w:r>
        <w:t xml:space="preserve">is distinct in its role as the administrative heart of the country’s energy sector. While actual drilling operations take place offshore in basins such as Taranaki, Makakahi, and Pohokura, the strategic decision-making occurs on land. The Ministry for Business, Innovation and Employment (MBIE) and the Environmental Protection Authority (EPA), both headquartered in Wellington or having significant operational presence there, dictate the rules under which operations occur. Consequently, engineers working in</w:t>
      </w:r>
      <w:r>
        <w:t xml:space="preserve"> </w:t>
      </w:r>
      <w:r>
        <w:rPr>
          <w:bCs/>
          <w:b/>
        </w:rPr>
        <w:t xml:space="preserve">New Zealand Wellington</w:t>
      </w:r>
      <w:r>
        <w:t xml:space="preserve"> </w:t>
      </w:r>
      <w:r>
        <w:t xml:space="preserve">are rarely standing on an oil rig; instead, they are engaged in high-level analysis, regulatory compliance auditing, and strategic planning within corporate offices located in the CBD and surrounding suburbs such as Te Aro or Thorndon.</w:t>
      </w:r>
    </w:p>
    <w:p>
      <w:pPr>
        <w:pStyle w:val="BodyText"/>
      </w:pPr>
      <w:r>
        <w:t xml:space="preserve">The unique biodiversity of New Zealand’s marine environment imposes strict environmental standards. Therefore, any engineering solution proposed by a</w:t>
      </w:r>
      <w:r>
        <w:t xml:space="preserve"> </w:t>
      </w:r>
      <w:r>
        <w:rPr>
          <w:bCs/>
          <w:b/>
        </w:rPr>
        <w:t xml:space="preserve">Petroleum Engineer</w:t>
      </w:r>
      <w:r>
        <w:t xml:space="preserve"> </w:t>
      </w:r>
      <w:r>
        <w:t xml:space="preserve">must pass rigorous scrutiny regarding potential leaks, seismic impacts, and greenhouse gas emissions. This creates a high-pressure environment where technical precision meets political and social accountability.</w:t>
      </w:r>
    </w:p>
    <w:bookmarkEnd w:id="21"/>
    <w:bookmarkStart w:id="25" w:name="X2a6ad94c9a5a2777355c1cdb07e6d83986caaed"/>
    <w:p>
      <w:pPr>
        <w:pStyle w:val="Heading2"/>
      </w:pPr>
      <w:r>
        <w:t xml:space="preserve">3. The Role of the Petroleum Engineer: Core Responsibilities</w:t>
      </w:r>
    </w:p>
    <w:p>
      <w:pPr>
        <w:pStyle w:val="FirstParagraph"/>
      </w:pPr>
      <w:r>
        <w:t xml:space="preserve">In the context of this Case Study, the duties of a</w:t>
      </w:r>
      <w:r>
        <w:t xml:space="preserve"> </w:t>
      </w:r>
      <w:r>
        <w:rPr>
          <w:bCs/>
          <w:b/>
        </w:rPr>
        <w:t xml:space="preserve">Petroleum Engineer</w:t>
      </w:r>
      <w:r>
        <w:t xml:space="preserve"> </w:t>
      </w:r>
      <w:r>
        <w:t xml:space="preserve">in Wellington have evolved significantly over the last decade. Traditionally focused on reservoir characterization and production optimization, modern engineers must now integrate sustainability metrics into their core workflows. The following sections detail these responsibilities.</w:t>
      </w:r>
    </w:p>
    <w:bookmarkStart w:id="22" w:name="reservoir-simulation-and-data-analysis"/>
    <w:p>
      <w:pPr>
        <w:pStyle w:val="Heading3"/>
      </w:pPr>
      <w:r>
        <w:t xml:space="preserve">3.1 Reservoir Simulation and Data Analysis</w:t>
      </w:r>
    </w:p>
    <w:p>
      <w:pPr>
        <w:pStyle w:val="FirstParagraph"/>
      </w:pPr>
      <w:r>
        <w:t xml:space="preserve">The primary technical duty remains understanding the subsurface geology. Using advanced software such as Eclipse or CMG, engineers in Wellington simulate fluid flow within offshore reservoirs. Given that many of New Zealand’s remaining fields are mature, the focus has shifted from greenfield exploration to enhanced oil recovery (EOR) techniques and maximizing recovery factors in declining wells. The engineer must interpret seismic data provided by geological teams to determine if further investment is viable.</w:t>
      </w:r>
    </w:p>
    <w:bookmarkEnd w:id="22"/>
    <w:bookmarkStart w:id="23" w:name="regulatory-compliance-and-permitting"/>
    <w:p>
      <w:pPr>
        <w:pStyle w:val="Heading3"/>
      </w:pPr>
      <w:r>
        <w:t xml:space="preserve">3.2 Regulatory Compliance and Permitting</w:t>
      </w:r>
    </w:p>
    <w:p>
      <w:pPr>
        <w:pStyle w:val="FirstParagraph"/>
      </w:pPr>
      <w:r>
        <w:t xml:space="preserve">A critical aspect of working as a</w:t>
      </w:r>
      <w:r>
        <w:t xml:space="preserve"> </w:t>
      </w:r>
      <w:r>
        <w:rPr>
          <w:bCs/>
          <w:b/>
        </w:rPr>
        <w:t xml:space="preserve">Petroleum Engineer</w:t>
      </w:r>
      <w:r>
        <w:t xml:space="preserve"> </w:t>
      </w:r>
      <w:r>
        <w:t xml:space="preserve">in this region is the preparation of technical documents for regulatory bodies based in Wellington. Engineers must draft Environmental Impact Assessments (EIAs) that demonstrate how proposed drilling activities will mitigate risks to local marine ecosystems. This requires close collaboration with environmental scientists and legal teams to ensure all submissions meet the standards set by the Resource Management Act (RMA). Failure to accurately represent engineering constraints in these documents can lead project delays or cancellations.</w:t>
      </w:r>
    </w:p>
    <w:bookmarkEnd w:id="23"/>
    <w:bookmarkStart w:id="24" w:name="decommissioning-and-abandonment-planning"/>
    <w:p>
      <w:pPr>
        <w:pStyle w:val="Heading3"/>
      </w:pPr>
      <w:r>
        <w:t xml:space="preserve">3.3 Decommissioning and Abandonment Planning</w:t>
      </w:r>
    </w:p>
    <w:p>
      <w:pPr>
        <w:pStyle w:val="FirstParagraph"/>
      </w:pPr>
      <w:r>
        <w:t xml:space="preserve">New Zealand has a growing inventory of aging offshore infrastructure. A major component of the modern petroleum engineer’s role involves planning for the safe decommissioning of platforms and wells. This is not merely an engineering task but a financial and environmental one. Engineers must calculate the costs associated with removing subsea infrastructure, sealing well bores to prevent future leakage, and restoring the seabed environment. In Wellington, these plans are reviewed against national climate goals.</w:t>
      </w:r>
    </w:p>
    <w:bookmarkEnd w:id="24"/>
    <w:bookmarkEnd w:id="25"/>
    <w:bookmarkStart w:id="26" w:name="X789b71bbab60d4c12b665e85b814ed77ea9db57"/>
    <w:p>
      <w:pPr>
        <w:pStyle w:val="Heading2"/>
      </w:pPr>
      <w:r>
        <w:t xml:space="preserve">4. Challenges Specific to New Zealand Wellington</w:t>
      </w:r>
    </w:p>
    <w:p>
      <w:pPr>
        <w:pStyle w:val="FirstParagraph"/>
      </w:pPr>
      <w:r>
        <w:rPr>
          <w:bCs/>
          <w:b/>
        </w:rPr>
        <w:t xml:space="preserve">Key Challenge:</w:t>
      </w:r>
      <w:r>
        <w:t xml:space="preserve"> </w:t>
      </w:r>
      <w:r>
        <w:t xml:space="preserve">The intersection of high environmental expectations with finite fossil fuel resources.</w:t>
      </w:r>
    </w:p>
    <w:p>
      <w:pPr>
        <w:pStyle w:val="BodyText"/>
      </w:pPr>
      <w:r>
        <w:t xml:space="preserve">The engineers operating in this sector face a unique set of challenges defined by their location and the national discourse on climate change.</w:t>
      </w:r>
    </w:p>
    <w:p>
      <w:pPr>
        <w:numPr>
          <w:ilvl w:val="0"/>
          <w:numId w:val="1001"/>
        </w:numPr>
        <w:pStyle w:val="Compact"/>
      </w:pPr>
      <w:r>
        <w:rPr>
          <w:bCs/>
          <w:b/>
        </w:rPr>
        <w:t xml:space="preserve">Labor Shortages:</w:t>
      </w:r>
      <w:r>
        <w:t xml:space="preserve"> </w:t>
      </w:r>
      <w:r>
        <w:t xml:space="preserve">There is a notable lack of specialized petroleum engineers in New Zealand. Many professionals commute or work remotely for international firms, but the local talent pool is small. This places high demand on those based in Wellington, requiring them to manage broader portfolios than their counterparts in larger markets.</w:t>
      </w:r>
    </w:p>
    <w:p>
      <w:pPr>
        <w:numPr>
          <w:ilvl w:val="0"/>
          <w:numId w:val="1001"/>
        </w:numPr>
        <w:pStyle w:val="Compact"/>
      </w:pPr>
      <w:r>
        <w:rPr>
          <w:bCs/>
          <w:b/>
        </w:rPr>
        <w:t xml:space="preserve">Public Perception:</w:t>
      </w:r>
      <w:r>
        <w:t xml:space="preserve"> </w:t>
      </w:r>
      <w:r>
        <w:t xml:space="preserve">Operating out of the capital city means constant visibility. A</w:t>
      </w:r>
      <w:r>
        <w:t xml:space="preserve"> </w:t>
      </w:r>
      <w:r>
        <w:rPr>
          <w:bCs/>
          <w:b/>
        </w:rPr>
        <w:t xml:space="preserve">Petroleum Engineer</w:t>
      </w:r>
      <w:r>
        <w:t xml:space="preserve"> </w:t>
      </w:r>
      <w:r>
        <w:t xml:space="preserve">must be adept at communicating technical concepts to non-technical stakeholders, including MPs and community leaders. The social license to operate is fragile; engineers must balance corporate interests with public concern over climate change.</w:t>
      </w:r>
    </w:p>
    <w:p>
      <w:pPr>
        <w:numPr>
          <w:ilvl w:val="0"/>
          <w:numId w:val="1001"/>
        </w:numPr>
        <w:pStyle w:val="Compact"/>
      </w:pPr>
      <w:r>
        <w:rPr>
          <w:bCs/>
          <w:b/>
        </w:rPr>
        <w:t xml:space="preserve">Technological Transition:</w:t>
      </w:r>
      <w:r>
        <w:t xml:space="preserve"> </w:t>
      </w:r>
      <w:r>
        <w:t xml:space="preserve">There is increasing pressure on energy companies in New Zealand to pivot toward renewable energy sources. Engineers are increasingly tasked with evaluating the feasibility of Carbon Capture and Storage (CCS) projects. This involves identifying depleted reservoirs that could serve as secure storage sites for carbon dioxide, effectively repurposing their traditional skill set for climate mitigation rather than extraction.</w:t>
      </w:r>
    </w:p>
    <w:bookmarkEnd w:id="26"/>
    <w:bookmarkStart w:id="27" w:name="X377dd66e00a1521d5a3382d6731f4117f425b4c"/>
    <w:p>
      <w:pPr>
        <w:pStyle w:val="Heading2"/>
      </w:pPr>
      <w:r>
        <w:t xml:space="preserve">5. Case Scenario: The Pohokura Field Management</w:t>
      </w:r>
    </w:p>
    <w:p>
      <w:pPr>
        <w:pStyle w:val="FirstParagraph"/>
      </w:pPr>
      <w:r>
        <w:t xml:space="preserve">To illustrate these dynamics, consider the ongoing management of the Pohokura field. Located offshore Taranaki but managed by teams in Wellington, this field has been a subject of intense debate regarding its future and potential decommissioning vs. continued production under strict environmental controls. Engineers here utilize real-time monitoring systems to ensure zero-discharge policies are maintained. The Case Study highlights how engineering decisions made in Wellington have direct consequences on the local economy and national energy supply. It demonstrates that the</w:t>
      </w:r>
      <w:r>
        <w:t xml:space="preserve"> </w:t>
      </w:r>
      <w:r>
        <w:rPr>
          <w:bCs/>
          <w:b/>
        </w:rPr>
        <w:t xml:space="preserve">Petroleum Engineer</w:t>
      </w:r>
      <w:r>
        <w:t xml:space="preserve"> </w:t>
      </w:r>
      <w:r>
        <w:t xml:space="preserve">is no longer just extracting resources but managing a complex legacy system within a rapidly changing regulatory framework.</w:t>
      </w:r>
    </w:p>
    <w:bookmarkEnd w:id="27"/>
    <w:bookmarkStart w:id="28" w:name="Xbbe43bf7aa212b87c9fe4591bdc3b54e2c83130"/>
    <w:p>
      <w:pPr>
        <w:pStyle w:val="Heading2"/>
      </w:pPr>
      <w:r>
        <w:t xml:space="preserve">6. Future Outlook: The Green Petroleum Engineer</w:t>
      </w:r>
    </w:p>
    <w:p>
      <w:pPr>
        <w:pStyle w:val="FirstParagraph"/>
      </w:pPr>
      <w:r>
        <w:t xml:space="preserve">The future of the profession in</w:t>
      </w:r>
      <w:r>
        <w:t xml:space="preserve"> </w:t>
      </w:r>
      <w:r>
        <w:rPr>
          <w:bCs/>
          <w:b/>
        </w:rPr>
        <w:t xml:space="preserve">New Zealand Wellington</w:t>
      </w:r>
      <w:r>
        <w:t xml:space="preserve"> </w:t>
      </w:r>
      <w:r>
        <w:t xml:space="preserve">lies in diversification. As New Zealand aims for carbon neutrality, the skills of a petroleum engineer are highly transferable to geothermal energy, hydrogen production, and offshore wind foundation engineering. The knowledge of subsurface pressure management, fluid dynamics, and risk assessment is invaluable in these new sectors. Consequently,</w:t>
      </w:r>
      <w:r>
        <w:t xml:space="preserve"> </w:t>
      </w:r>
      <w:r>
        <w:rPr>
          <w:bCs/>
          <w:b/>
        </w:rPr>
        <w:t xml:space="preserve">Petroleum Engineers</w:t>
      </w:r>
      <w:r>
        <w:t xml:space="preserve"> </w:t>
      </w:r>
      <w:r>
        <w:t xml:space="preserve">in Wellington are rebranding themselves as "Energy Transition Specialists." They will likely spend less time designing extraction rigs and more time designing secure storage solutions for carbon or integrating hydrogen into existing gas infrastructure.</w:t>
      </w:r>
    </w:p>
    <w:bookmarkEnd w:id="28"/>
    <w:bookmarkStart w:id="29" w:name="conclusion"/>
    <w:p>
      <w:pPr>
        <w:pStyle w:val="Heading2"/>
      </w:pPr>
      <w:r>
        <w:t xml:space="preserve">7. Conclusion</w:t>
      </w:r>
    </w:p>
    <w:p>
      <w:pPr>
        <w:pStyle w:val="FirstParagraph"/>
      </w:pPr>
      <w:r>
        <w:t xml:space="preserve">In conclusion, the role of the Petroleum Engineer in New Zealand Wellington is one of significant complexity and evolving responsibility. It is a role that sits at the intersection of technical engineering excellence and stringent regulatory compliance. Unlike traditional oil hubs, Wellington demands that engineers act as stewards of both national energy security and environmental integrity. The Case Study illustrates that success in this market requires not only deep technical knowledge of reservoir engineering but also a nuanced understanding of New Zealand’s legal landscape and societal values. As the energy sector transitions, the Petroleum Engineer remains a pivotal figure, adapting their expertise to ensure that New Zealand’s natural resources are managed responsibly during its journey toward a sustainable future.</w:t>
      </w:r>
    </w:p>
    <w:p>
      <w:r>
        <w:pict>
          <v:rect style="width:0;height:1.5pt" o:hralign="center" o:hrstd="t" o:hr="t"/>
        </w:pict>
      </w:r>
    </w:p>
    <w:p>
      <w:pPr>
        <w:pStyle w:val="FirstParagraph"/>
      </w:pPr>
      <w:r>
        <w:rPr>
          <w:iCs/>
          <w:i/>
        </w:rPr>
        <w:t xml:space="preserve">This Case Study is for informational purposes and reflects the general trends of the petroleum engineering sector in Wellington, New Zealand,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New Zealand Wellington</dc:title>
  <dc:creator/>
  <dc:language>en</dc:language>
  <cp:keywords/>
  <dcterms:created xsi:type="dcterms:W3CDTF">2026-07-29T05:56:02Z</dcterms:created>
  <dcterms:modified xsi:type="dcterms:W3CDTF">2026-07-29T05:56:02Z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