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Petroleum</w:t>
      </w:r>
      <w:r>
        <w:t xml:space="preserve"> </w:t>
      </w:r>
      <w:r>
        <w:t xml:space="preserve">Engineering</w:t>
      </w:r>
      <w:r>
        <w:t xml:space="preserve"> </w:t>
      </w:r>
      <w:r>
        <w:t xml:space="preserve">Challenges</w:t>
      </w:r>
      <w:r>
        <w:t xml:space="preserve"> </w:t>
      </w:r>
      <w:r>
        <w:t xml:space="preserve">in</w:t>
      </w:r>
      <w:r>
        <w:t xml:space="preserve"> </w:t>
      </w:r>
      <w:r>
        <w:t xml:space="preserve">Russia</w:t>
      </w:r>
      <w:r>
        <w:t xml:space="preserve"> </w:t>
      </w:r>
      <w:r>
        <w:t xml:space="preserve">Moscow</w:t>
      </w:r>
    </w:p>
    <w:bookmarkStart w:id="29" w:name="Xfa346b6647880b03a958398845acb1f11f91748"/>
    <w:p>
      <w:pPr>
        <w:pStyle w:val="Heading1"/>
      </w:pPr>
      <w:r>
        <w:t xml:space="preserve">Case Study: The Role and Challenges of a Petroleum Engineer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Operational Efficiency, Geopolitical Adaptation, and Technological Innovation in the Russian Energy Sector.</w:t>
      </w:r>
    </w:p>
    <w:bookmarkStart w:id="20" w:name="introduction"/>
    <w:p>
      <w:pPr>
        <w:pStyle w:val="Heading2"/>
      </w:pPr>
      <w:r>
        <w:t xml:space="preserve">1. Introduction</w:t>
      </w:r>
    </w:p>
    <w:p>
      <w:pPr>
        <w:pStyle w:val="FirstParagraph"/>
      </w:pPr>
      <w:r>
        <w:t xml:space="preserve">The energy sector remains the cornerstone of the Russian economy, with hydrocarbon exports serving as a primary driver of national revenue. While extraction activities predominantly occur in remote regions such as Western Siberia, the Arctic shelf, and Eastern Siberia, Moscow serves as the critical administrative and technical hub for these operations. This case study examines the multifaceted role of a</w:t>
      </w:r>
      <w:r>
        <w:t xml:space="preserve"> </w:t>
      </w:r>
      <w:r>
        <w:rPr>
          <w:bCs/>
          <w:b/>
        </w:rPr>
        <w:t xml:space="preserve">Petroleum Engineer</w:t>
      </w:r>
      <w:r>
        <w:t xml:space="preserve"> </w:t>
      </w:r>
      <w:r>
        <w:t xml:space="preserve">operating within or managing projects from</w:t>
      </w:r>
      <w:r>
        <w:t xml:space="preserve"> </w:t>
      </w:r>
      <w:r>
        <w:rPr>
          <w:bCs/>
          <w:b/>
        </w:rPr>
        <w:t xml:space="preserve">Russia Moscow</w:t>
      </w:r>
      <w:r>
        <w:t xml:space="preserve">. It explores how this professional navigates complex geopolitical sanctions, integrates advanced digital technologies, and manages legacy infrastructure in one of the world's most challenging energy markets.</w:t>
      </w:r>
    </w:p>
    <w:bookmarkEnd w:id="20"/>
    <w:bookmarkStart w:id="21" w:name="background-the-context-of-russia-moscow"/>
    <w:p>
      <w:pPr>
        <w:pStyle w:val="Heading2"/>
      </w:pPr>
      <w:r>
        <w:t xml:space="preserve">2. Background: The Context of Russia Moscow</w:t>
      </w:r>
    </w:p>
    <w:p>
      <w:pPr>
        <w:pStyle w:val="FirstParagraph"/>
      </w:pPr>
      <w:r>
        <w:rPr>
          <w:bCs/>
          <w:b/>
        </w:rPr>
        <w:t xml:space="preserve">Russia Moscow</w:t>
      </w:r>
      <w:r>
        <w:t xml:space="preserve"> </w:t>
      </w:r>
      <w:r>
        <w:t xml:space="preserve">is not merely a geographical location but the nerve center of major state-owned enterprises like Rosneft and Gazprom Neft, as well as international joint ventures that have historically operated in the region. For a</w:t>
      </w:r>
      <w:r>
        <w:t xml:space="preserve"> </w:t>
      </w:r>
      <w:r>
        <w:rPr>
          <w:bCs/>
          <w:b/>
        </w:rPr>
        <w:t xml:space="preserve">Petroleum Engineer</w:t>
      </w:r>
      <w:r>
        <w:t xml:space="preserve">, working in or coordinating with teams based here requires a unique blend of technical expertise and strategic acumen. The city hosts the headquarters where high-level decisions regarding exploration permits, production quotas, and technological procurement are made.</w:t>
      </w:r>
    </w:p>
    <w:p>
      <w:pPr>
        <w:pStyle w:val="BodyText"/>
      </w:pPr>
      <w:r>
        <w:t xml:space="preserve">Historically, Moscow-based engineers have relied heavily on Western technology for enhanced oil recovery (EOR) and seismic data analysis. However, following significant geopolitical shifts in recent years, the operating environment has transformed dramatically. The case study focuses on the post-2022 landscape where self-reliance and import substitution have become mandatory survival strategies rather than optional optimizations.</w:t>
      </w:r>
    </w:p>
    <w:bookmarkEnd w:id="21"/>
    <w:bookmarkStart w:id="22" w:name="X53f34a6d854ed5d6e7f2fe638e8b6c832675c23"/>
    <w:p>
      <w:pPr>
        <w:pStyle w:val="Heading2"/>
      </w:pPr>
      <w:r>
        <w:t xml:space="preserve">3. Core Responsibilities of the Petroleum Engineer</w:t>
      </w:r>
    </w:p>
    <w:p>
      <w:pPr>
        <w:pStyle w:val="FirstParagraph"/>
      </w:pPr>
      <w:r>
        <w:t xml:space="preserve">In this specific context, the duties of a</w:t>
      </w:r>
      <w:r>
        <w:t xml:space="preserve"> </w:t>
      </w:r>
      <w:r>
        <w:rPr>
          <w:bCs/>
          <w:b/>
        </w:rPr>
        <w:t xml:space="preserve">Petroleum Engineer</w:t>
      </w:r>
      <w:r>
        <w:t xml:space="preserve"> </w:t>
      </w:r>
      <w:r>
        <w:t xml:space="preserve">extend beyond traditional reservoir management. The role encompasses several critical areas:</w:t>
      </w:r>
    </w:p>
    <w:p>
      <w:pPr>
        <w:numPr>
          <w:ilvl w:val="0"/>
          <w:numId w:val="1001"/>
        </w:numPr>
        <w:pStyle w:val="Compact"/>
      </w:pPr>
      <w:r>
        <w:rPr>
          <w:bCs/>
          <w:b/>
        </w:rPr>
        <w:t xml:space="preserve">Sanctions Compliance and Supply Chain Management:</w:t>
      </w:r>
      <w:r>
        <w:t xml:space="preserve"> </w:t>
      </w:r>
      <w:r>
        <w:t xml:space="preserve">Engineers must identify viable alternatives for Western-made drilling tools and simulation software. This involves liaising with local manufacturers in Moscow to adapt legacy designs or procure domestically produced equivalents.</w:t>
      </w:r>
    </w:p>
    <w:p>
      <w:pPr>
        <w:numPr>
          <w:ilvl w:val="0"/>
          <w:numId w:val="1001"/>
        </w:numPr>
        <w:pStyle w:val="Compact"/>
      </w:pPr>
      <w:r>
        <w:rPr>
          <w:bCs/>
          <w:b/>
        </w:rPr>
        <w:t xml:space="preserve">Digital Transformation Leadership:</w:t>
      </w:r>
      <w:r>
        <w:t xml:space="preserve"> </w:t>
      </w:r>
      <w:r>
        <w:t xml:space="preserve">A key focus is the implementation of "Digital Oilfield" concepts.</w:t>
      </w:r>
      <w:r>
        <w:t xml:space="preserve"> </w:t>
      </w:r>
      <w:r>
        <w:rPr>
          <w:bCs/>
          <w:b/>
        </w:rPr>
        <w:t xml:space="preserve">Petroleum Engineers</w:t>
      </w:r>
      <w:r>
        <w:t xml:space="preserve"> </w:t>
      </w:r>
      <w:r>
        <w:t xml:space="preserve">in Moscow are tasked with integrating IoT sensors and AI-driven analytics into older fields to maintain production rates without new capital-intensive drilling.</w:t>
      </w:r>
    </w:p>
    <w:p>
      <w:pPr>
        <w:numPr>
          <w:ilvl w:val="0"/>
          <w:numId w:val="1001"/>
        </w:numPr>
        <w:pStyle w:val="Compact"/>
      </w:pPr>
      <w:r>
        <w:rPr>
          <w:bCs/>
          <w:b/>
        </w:rPr>
        <w:t xml:space="preserve">Cross-Regional Coordination:</w:t>
      </w:r>
      <w:r>
        <w:t xml:space="preserve"> </w:t>
      </w:r>
      <w:r>
        <w:t xml:space="preserve">While the engineer is based in or aligned with</w:t>
      </w:r>
      <w:r>
        <w:t xml:space="preserve"> </w:t>
      </w:r>
      <w:r>
        <w:rPr>
          <w:bCs/>
          <w:b/>
        </w:rPr>
        <w:t xml:space="preserve">Russia Moscow</w:t>
      </w:r>
      <w:r>
        <w:t xml:space="preserve">, they must coordinate effectively with field teams in harsh environments like Yamal or Sakhalin. This requires robust remote monitoring systems and clear communication protocols regarding safety and operational standards.</w:t>
      </w:r>
    </w:p>
    <w:p>
      <w:pPr>
        <w:numPr>
          <w:ilvl w:val="0"/>
          <w:numId w:val="1001"/>
        </w:numPr>
        <w:pStyle w:val="Compact"/>
      </w:pPr>
      <w:r>
        <w:rPr>
          <w:bCs/>
          <w:b/>
        </w:rPr>
        <w:t xml:space="preserve">Regulatory Navigation:</w:t>
      </w:r>
      <w:r>
        <w:t xml:space="preserve"> </w:t>
      </w:r>
      <w:r>
        <w:t xml:space="preserve">Understanding the evolving legislation of the Russian Federation is crucial. Engineers must ensure that their technical proposals align with state mandates for increased tax stability regimes and environmental protection standards.</w:t>
      </w:r>
    </w:p>
    <w:bookmarkEnd w:id="22"/>
    <w:bookmarkStart w:id="26" w:name="Xaf5b8fa0ee196e5ed8bd945c3c70a997e6def92"/>
    <w:p>
      <w:pPr>
        <w:pStyle w:val="Heading2"/>
      </w:pPr>
      <w:r>
        <w:t xml:space="preserve">4. Case Scenario: The Novosibirsk Integration Project</w:t>
      </w:r>
    </w:p>
    <w:p>
      <w:pPr>
        <w:pStyle w:val="FirstParagraph"/>
      </w:pPr>
      <w:r>
        <w:t xml:space="preserve">To illustrate the practical application of these roles, we analyze a hypothetical but representative project managed by a senior</w:t>
      </w:r>
      <w:r>
        <w:t xml:space="preserve"> </w:t>
      </w:r>
      <w:r>
        <w:rPr>
          <w:bCs/>
          <w:b/>
        </w:rPr>
        <w:t xml:space="preserve">Petroleum Engineer</w:t>
      </w:r>
      <w:r>
        <w:t xml:space="preserve"> </w:t>
      </w:r>
      <w:r>
        <w:t xml:space="preserve">based in Moscow. The project involved upgrading declining production rates in a mature field in Western Siberia.</w:t>
      </w:r>
    </w:p>
    <w:bookmarkStart w:id="23" w:name="the-challenge"/>
    <w:p>
      <w:pPr>
        <w:pStyle w:val="Heading3"/>
      </w:pPr>
      <w:r>
        <w:t xml:space="preserve">The Challenge</w:t>
      </w:r>
    </w:p>
    <w:p>
      <w:pPr>
        <w:pStyle w:val="FirstParagraph"/>
      </w:pPr>
      <w:r>
        <w:t xml:space="preserve">The field had reached 80% water cut, making further extraction inefficient using traditional methods. Previous attempts to use advanced polymer flooding techniques failed because the specialized chemicals and monitoring equipment were sourced from European suppliers now unavailable due to sanctions. The engineering team in Moscow faced a deadline to present a viable solution within three months.</w:t>
      </w:r>
    </w:p>
    <w:bookmarkEnd w:id="23"/>
    <w:bookmarkStart w:id="24" w:name="the-engineering-solution"/>
    <w:p>
      <w:pPr>
        <w:pStyle w:val="Heading3"/>
      </w:pPr>
      <w:r>
        <w:t xml:space="preserve">The Engineering Solution</w:t>
      </w:r>
    </w:p>
    <w:p>
      <w:pPr>
        <w:pStyle w:val="FirstParagraph"/>
      </w:pPr>
      <w:r>
        <w:t xml:space="preserve">The lead</w:t>
      </w:r>
      <w:r>
        <w:t xml:space="preserve"> </w:t>
      </w:r>
      <w:r>
        <w:rPr>
          <w:bCs/>
          <w:b/>
        </w:rPr>
        <w:t xml:space="preserve">Petroleum Engineer</w:t>
      </w:r>
      <w:r>
        <w:t xml:space="preserve"> </w:t>
      </w:r>
      <w:r>
        <w:t xml:space="preserve">initiated a rapid pivot strategy:</w:t>
      </w:r>
    </w:p>
    <w:p>
      <w:pPr>
        <w:numPr>
          <w:ilvl w:val="0"/>
          <w:numId w:val="1002"/>
        </w:numPr>
        <w:pStyle w:val="Compact"/>
      </w:pPr>
      <w:r>
        <w:rPr>
          <w:bCs/>
          <w:b/>
        </w:rPr>
        <w:t xml:space="preserve">Data Re-analysis:</w:t>
      </w:r>
      <w:r>
        <w:t xml:space="preserve"> </w:t>
      </w:r>
      <w:r>
        <w:t xml:space="preserve">Using domestically developed simulation software, the engineer re-evaluated existing seismic data to identify bypassed oil pockets.</w:t>
      </w:r>
    </w:p>
    <w:p>
      <w:pPr>
        <w:numPr>
          <w:ilvl w:val="0"/>
          <w:numId w:val="1002"/>
        </w:numPr>
        <w:pStyle w:val="Compact"/>
      </w:pPr>
      <w:r>
        <w:rPr>
          <w:bCs/>
          <w:b/>
        </w:rPr>
        <w:t xml:space="preserve">National Collaboration:</w:t>
      </w:r>
      <w:r>
        <w:t xml:space="preserve"> </w:t>
      </w:r>
      <w:r>
        <w:t xml:space="preserve">A consortium was formed involving engineering firms from Moscow and chemical producers in Nizhny Novgorod. The team developed a localized alternative to Western EOR chemicals.</w:t>
      </w:r>
    </w:p>
    <w:p>
      <w:pPr>
        <w:numPr>
          <w:ilvl w:val="0"/>
          <w:numId w:val="1002"/>
        </w:numPr>
        <w:pStyle w:val="Compact"/>
      </w:pPr>
      <w:r>
        <w:rPr>
          <w:bCs/>
          <w:b/>
        </w:rPr>
        <w:t xml:space="preserve">Pilot Testing:</w:t>
      </w:r>
      <w:r>
        <w:t xml:space="preserve">A small-scale pilot was launched. The engineer utilized real-time data analytics provided by local tech startups to monitor pressure changes, allowing for dynamic adjustments without physical intervention in the wellbore.</w:t>
      </w:r>
    </w:p>
    <w:bookmarkEnd w:id="24"/>
    <w:bookmarkStart w:id="25" w:name="the-outcome"/>
    <w:p>
      <w:pPr>
        <w:pStyle w:val="Heading3"/>
      </w:pPr>
      <w:r>
        <w:t xml:space="preserve">The Outcome</w:t>
      </w:r>
    </w:p>
    <w:p>
      <w:pPr>
        <w:pStyle w:val="FirstParagraph"/>
      </w:pPr>
      <w:r>
        <w:t xml:space="preserve">The project resulted in a 15% increase in oil recovery over six months. More importantly, it established a new operational model for Moscow-based engineers: leveraging domestic innovation to solve international-standard technical problems. This success story highlighted the resilience of the Russian engineering corps.</w:t>
      </w:r>
    </w:p>
    <w:bookmarkEnd w:id="25"/>
    <w:bookmarkEnd w:id="26"/>
    <w:bookmarkStart w:id="27" w:name="strategic-implications-for-russia-moscow"/>
    <w:p>
      <w:pPr>
        <w:pStyle w:val="Heading2"/>
      </w:pPr>
      <w:r>
        <w:t xml:space="preserve">5. Strategic Implications for Russia Moscow</w:t>
      </w:r>
    </w:p>
    <w:p>
      <w:pPr>
        <w:pStyle w:val="FirstParagraph"/>
      </w:pPr>
      <w:r>
        <w:t xml:space="preserve">The case study underscores that</w:t>
      </w:r>
      <w:r>
        <w:t xml:space="preserve"> </w:t>
      </w:r>
      <w:r>
        <w:rPr>
          <w:bCs/>
          <w:b/>
        </w:rPr>
        <w:t xml:space="preserve">Russia Moscow</w:t>
      </w:r>
      <w:r>
        <w:t xml:space="preserve"> </w:t>
      </w:r>
      <w:r>
        <w:t xml:space="preserve">is transitioning from a hub of foreign technology integration to a center of indigenous engineering innovation. For the modern</w:t>
      </w:r>
      <w:r>
        <w:t xml:space="preserve"> </w:t>
      </w:r>
      <w:r>
        <w:rPr>
          <w:bCs/>
          <w:b/>
        </w:rPr>
        <w:t xml:space="preserve">Petroleum Engineer</w:t>
      </w:r>
      <w:r>
        <w:t xml:space="preserve">, this means:</w:t>
      </w:r>
    </w:p>
    <w:p>
      <w:pPr>
        <w:numPr>
          <w:ilvl w:val="0"/>
          <w:numId w:val="1003"/>
        </w:numPr>
        <w:pStyle w:val="Compact"/>
      </w:pPr>
      <w:r>
        <w:rPr>
          <w:bCs/>
          <w:b/>
        </w:rPr>
        <w:t xml:space="preserve">Skill Diversification:</w:t>
      </w:r>
      <w:r>
        <w:t xml:space="preserve"> </w:t>
      </w:r>
      <w:r>
        <w:t xml:space="preserve">Engineers must now possess skills in supply chain logistics and legal compliance alongside their core reservoir engineering knowledge.</w:t>
      </w:r>
    </w:p>
    <w:p>
      <w:pPr>
        <w:numPr>
          <w:ilvl w:val="0"/>
          <w:numId w:val="1003"/>
        </w:numPr>
        <w:pStyle w:val="Compact"/>
      </w:pPr>
      <w:r>
        <w:rPr>
          <w:bCs/>
          <w:b/>
        </w:rPr>
        <w:t xml:space="preserve">Educational Shifts:</w:t>
      </w:r>
      <w:r>
        <w:t xml:space="preserve"> </w:t>
      </w:r>
      <w:r>
        <w:t xml:space="preserve">Universities in Moscow are adapting curricula to focus on domestic software (such as Star or Petrel alternatives developed locally) and Arctic-specific drilling techniques.</w:t>
      </w:r>
    </w:p>
    <w:p>
      <w:pPr>
        <w:numPr>
          <w:ilvl w:val="0"/>
          <w:numId w:val="1003"/>
        </w:numPr>
        <w:pStyle w:val="Compact"/>
      </w:pPr>
      <w:r>
        <w:rPr>
          <w:bCs/>
          <w:b/>
        </w:rPr>
        <w:t xml:space="preserve">Global Isolation vs. Eastern Partnership:</w:t>
      </w:r>
      <w:r>
        <w:t xml:space="preserve"> </w:t>
      </w:r>
      <w:r>
        <w:t xml:space="preserve">While Western ties have severed,</w:t>
      </w:r>
      <w:r>
        <w:t xml:space="preserve"> </w:t>
      </w:r>
      <w:r>
        <w:rPr>
          <w:bCs/>
          <w:b/>
        </w:rPr>
        <w:t xml:space="preserve">Petroleum Engineers</w:t>
      </w:r>
      <w:r>
        <w:t xml:space="preserve"> </w:t>
      </w:r>
      <w:r>
        <w:t xml:space="preserve">are increasingly collaborating with partners in Asia, requiring an understanding of different technical standards and business practices.</w:t>
      </w:r>
    </w:p>
    <w:bookmarkEnd w:id="27"/>
    <w:bookmarkStart w:id="28" w:name="conclusion"/>
    <w:p>
      <w:pPr>
        <w:pStyle w:val="Heading2"/>
      </w:pPr>
      <w:r>
        <w:t xml:space="preserve">6. Conclusion</w:t>
      </w:r>
    </w:p>
    <w:p>
      <w:pPr>
        <w:pStyle w:val="FirstParagraph"/>
      </w:pPr>
      <w:r>
        <w:t xml:space="preserve">This case study demonstrates that the role of a</w:t>
      </w:r>
      <w:r>
        <w:t xml:space="preserve"> </w:t>
      </w:r>
      <w:r>
        <w:rPr>
          <w:bCs/>
          <w:b/>
        </w:rPr>
        <w:t xml:space="preserve">Petroleum Engineer</w:t>
      </w:r>
      <w:r>
        <w:t xml:space="preserve"> </w:t>
      </w:r>
      <w:r>
        <w:t xml:space="preserve">in the current era is defined by adaptability and strategic foresight. Operating within or for organizations centered in</w:t>
      </w:r>
      <w:r>
        <w:t xml:space="preserve"> </w:t>
      </w:r>
      <w:r>
        <w:rPr>
          <w:bCs/>
          <w:b/>
        </w:rPr>
        <w:t xml:space="preserve">Russia Moscow</w:t>
      </w:r>
      <w:r>
        <w:t xml:space="preserve">, these professionals are at the forefront of Russia's energy sovereignty efforts. They are not just technical experts but also managers of transition, guiding complex industrial assets through periods of severe external pressure.</w:t>
      </w:r>
    </w:p>
    <w:p>
      <w:pPr>
        <w:pStyle w:val="BodyText"/>
      </w:pPr>
      <w:r>
        <w:t xml:space="preserve">The future success of the Russian oil sector depends heavily on the ability of engineers in Moscow to innovate locally, optimize existing resources digitally, and maintain high safety standards despite logistical hurdles. As Russia continues to pivot its economic strategies, the</w:t>
      </w:r>
      <w:r>
        <w:t xml:space="preserve"> </w:t>
      </w:r>
      <w:r>
        <w:rPr>
          <w:bCs/>
          <w:b/>
        </w:rPr>
        <w:t xml:space="preserve">Petroleum Engineer</w:t>
      </w:r>
      <w:r>
        <w:t xml:space="preserve"> </w:t>
      </w:r>
      <w:r>
        <w:t xml:space="preserve">remains a pivotal figure in ensuring energy security and economic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Petroleum Engineering Challenges in Russia Moscow</dc:title>
  <dc:creator/>
  <dc:language>en</dc:language>
  <cp:keywords/>
  <dcterms:created xsi:type="dcterms:W3CDTF">2026-07-29T08:48:08Z</dcterms:created>
  <dcterms:modified xsi:type="dcterms:W3CDTF">2026-07-29T08:48:08Z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