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South</w:t>
      </w:r>
      <w:r>
        <w:t xml:space="preserve"> </w:t>
      </w:r>
      <w:r>
        <w:t xml:space="preserve">Africa,</w:t>
      </w:r>
      <w:r>
        <w:t xml:space="preserve"> </w:t>
      </w:r>
      <w:r>
        <w:t xml:space="preserve">Johannesburg</w:t>
      </w:r>
    </w:p>
    <w:p>
      <w:pPr>
        <w:pStyle w:val="FirstParagraph"/>
      </w:pPr>
      <w:r>
        <w:t xml:space="preserve">```html</w:t>
      </w:r>
    </w:p>
    <w:bookmarkStart w:id="30" w:name="X1a1f5e85a9b4af1174b7b35774a6533a2039d63"/>
    <w:p>
      <w:pPr>
        <w:pStyle w:val="Heading1"/>
      </w:pPr>
      <w:r>
        <w:t xml:space="preserve">Case Study: The Role of the Petroleum Engineer in South Africa, Johannesburg</w:t>
      </w:r>
    </w:p>
    <w:p>
      <w:pPr>
        <w:pStyle w:val="FirstParagraph"/>
      </w:pPr>
      <w:r>
        <w:rPr>
          <w:bCs/>
          <w:b/>
        </w:rPr>
        <w:t xml:space="preserve">Date:</w:t>
      </w:r>
      <w:r>
        <w:t xml:space="preserve"> </w:t>
      </w:r>
      <w:r>
        <w:t xml:space="preserve">October 26, 2023</w:t>
      </w:r>
      <w:r>
        <w:br/>
      </w:r>
      <w:r>
        <w:rPr>
          <w:bCs/>
          <w:b/>
        </w:rPr>
        <w:t xml:space="preserve">To:</w:t>
      </w:r>
      <w:r>
        <w:br/>
      </w:r>
      <w:r>
        <w:t xml:space="preserve">Energy Sector Stakeholders and Policy Makers</w:t>
      </w:r>
      <w:r>
        <w:br/>
      </w:r>
    </w:p>
    <w:p>
      <w:pPr>
        <w:pStyle w:val="BodyText"/>
      </w:pPr>
      <w:r>
        <w:t xml:space="preserve">From:Case Study Team</w:t>
      </w:r>
      <w:r>
        <w:br/>
      </w:r>
      <w:r>
        <w:rPr>
          <w:bCs/>
          <w:b/>
        </w:rPr>
        <w:t xml:space="preserve">Subject:</w:t>
      </w:r>
      <w:r>
        <w:t xml:space="preserve"> </w:t>
      </w:r>
      <w:r>
        <w:t xml:space="preserve">Navigating the Energy Transition: A Comprehensive Analysis of the Petroleum Engineer in South Africa, Johannesburg.</w:t>
      </w:r>
    </w:p>
    <w:bookmarkStart w:id="20" w:name="introduction-and-contextual-background"/>
    <w:p>
      <w:pPr>
        <w:pStyle w:val="Heading2"/>
      </w:pPr>
      <w:r>
        <w:t xml:space="preserve">1. Introduction and Contextual Background</w:t>
      </w:r>
    </w:p>
    <w:p>
      <w:pPr>
        <w:pStyle w:val="FirstParagraph"/>
      </w:pPr>
      <w:r>
        <w:br/>
      </w:r>
      <w:r>
        <w:t xml:space="preserve">The global energy landscape is undergoing a seismic shift, driven by decarbonization mandates and technological innovation. Within this volatile context,</w:t>
      </w:r>
      <w:r>
        <w:t xml:space="preserve"> </w:t>
      </w:r>
      <w:r>
        <w:rPr>
          <w:bCs/>
          <w:b/>
        </w:rPr>
        <w:t xml:space="preserve">South Africa Johannesburg</w:t>
      </w:r>
      <w:r>
        <w:t xml:space="preserve"> </w:t>
      </w:r>
      <w:r>
        <w:t xml:space="preserve">serves as a critical focal point for analyzing the future of hydrocarbon resources. As the economic hub of the continent and the headquarters for major industrial conglomerates including Sasol and TotalEnergies,</w:t>
      </w:r>
      <w:r>
        <w:t xml:space="preserve"> </w:t>
      </w:r>
      <w:r>
        <w:rPr>
          <w:bCs/>
          <w:b/>
        </w:rPr>
        <w:t xml:space="preserve">South Africa Johannesburg</w:t>
      </w:r>
      <w:r>
        <w:t xml:space="preserve"> </w:t>
      </w:r>
      <w:r>
        <w:t xml:space="preserve">represents both historical reliance on coal-to-liquids (CTL) technologies and emerging offshore natural gas opportunities. This document examines the pivotal role of a</w:t>
      </w:r>
      <w:r>
        <w:t xml:space="preserve"> </w:t>
      </w:r>
      <w:r>
        <w:t xml:space="preserve">Petroleum Engineer</w:t>
      </w:r>
      <w:r>
        <w:t xml:space="preserve"> </w:t>
      </w:r>
      <w:r>
        <w:t xml:space="preserve">within this specific geographic and regulatory framework, exploring how traditional extraction methodologies are adapting to modern environmental imperatives.</w:t>
      </w:r>
    </w:p>
    <w:bookmarkEnd w:id="20"/>
    <w:bookmarkStart w:id="21" w:name="Xea32ab5560f019d5a1a0b5264e595c76ab35259"/>
    <w:p>
      <w:pPr>
        <w:pStyle w:val="Heading2"/>
      </w:pPr>
      <w:r>
        <w:t xml:space="preserve">2. The Unique Landscape: Energy Security vs.</w:t>
      </w:r>
      <w:r>
        <w:br/>
      </w:r>
      <w:r>
        <w:t xml:space="preserve">Decarbonization</w:t>
      </w:r>
    </w:p>
    <w:p>
      <w:pPr>
        <w:pStyle w:val="FirstParagraph"/>
      </w:pPr>
      <w:r>
        <w:br/>
      </w:r>
      <w:r>
        <w:t xml:space="preserve">Unlike many Western nations that have rapidly moved away from fossil fuels,</w:t>
      </w:r>
      <w:r>
        <w:t xml:space="preserve"> </w:t>
      </w:r>
      <w:r>
        <w:rPr>
          <w:bCs/>
          <w:b/>
        </w:rPr>
        <w:t xml:space="preserve">South Africa Johannesburg</w:t>
      </w:r>
      <w:r>
        <w:t xml:space="preserve"> </w:t>
      </w:r>
      <w:r>
        <w:t xml:space="preserve">faces a dual challenge: ensuring national energy security while meeting international climate commitments (NDCs). The country’s grid instability has recently reignited interest in indigenous natural gas reserves along the coastline. Consequently, the mandate of a</w:t>
      </w:r>
      <w:r>
        <w:t xml:space="preserve"> </w:t>
      </w:r>
      <w:r>
        <w:t xml:space="preserve">Petroleum Engineer</w:t>
      </w:r>
      <w:r>
        <w:t xml:space="preserve"> </w:t>
      </w:r>
      <w:r>
        <w:t xml:space="preserve">has expanded from pure production optimization to include integrated resource management and carbon footprint reduction strategies. This case study highlights how engineers must balance operational efficiency with environmental stewardship, a dichotomy central to modern engineering practice in</w:t>
      </w:r>
      <w:r>
        <w:t xml:space="preserve"> </w:t>
      </w:r>
      <w:r>
        <w:rPr>
          <w:bCs/>
          <w:b/>
        </w:rPr>
        <w:t xml:space="preserve">South Africa Johannesburg</w:t>
      </w:r>
      <w:r>
        <w:t xml:space="preserve"> </w:t>
      </w:r>
      <w:r>
        <w:t xml:space="preserve">.</w:t>
      </w:r>
    </w:p>
    <w:bookmarkEnd w:id="21"/>
    <w:bookmarkStart w:id="25" w:name="Xda3832b02450b68fc788cc6cd2d95de6588d4ef"/>
    <w:p>
      <w:pPr>
        <w:pStyle w:val="Heading2"/>
      </w:pPr>
      <w:r>
        <w:t xml:space="preserve">3. The Evolving Role of the Petroleum Engineer</w:t>
      </w:r>
    </w:p>
    <w:p>
      <w:pPr>
        <w:pStyle w:val="FirstParagraph"/>
      </w:pPr>
      <w:r>
        <w:br/>
      </w:r>
      <w:r>
        <w:t xml:space="preserve">Traditionally viewed solely as experts in drilling and reservoir characterization, the contemporary</w:t>
      </w:r>
      <w:r>
        <w:t xml:space="preserve"> </w:t>
      </w:r>
      <w:r>
        <w:t xml:space="preserve">Petroleum Engineer</w:t>
      </w:r>
      <w:r>
        <w:t xml:space="preserve"> </w:t>
      </w:r>
      <w:r>
        <w:t xml:space="preserve">operating in</w:t>
      </w:r>
      <w:r>
        <w:t xml:space="preserve"> </w:t>
      </w:r>
      <w:r>
        <w:rPr>
          <w:bCs/>
          <w:b/>
        </w:rPr>
        <w:t xml:space="preserve">South Africa Johannesburg</w:t>
      </w:r>
      <w:r>
        <w:t xml:space="preserve"> </w:t>
      </w:r>
      <w:r>
        <w:t xml:space="preserve">must possess a multidisciplinary skill set.</w:t>
      </w:r>
    </w:p>
    <w:bookmarkStart w:id="22" w:name="X3a23270b1244ee9422de52aeb90b2020ebf0fed"/>
    <w:p>
      <w:pPr>
        <w:pStyle w:val="Heading3"/>
      </w:pPr>
      <w:r>
        <w:t xml:space="preserve">3.1 Reservoir Management and Enhanced Recovery</w:t>
      </w:r>
    </w:p>
    <w:p>
      <w:pPr>
        <w:pStyle w:val="FirstParagraph"/>
      </w:pPr>
      <w:r>
        <w:br/>
      </w:r>
      <w:r>
        <w:t xml:space="preserve">With mature onshore fields in the Karoo basin facing exploration risks, engineers are tasked with employing sophisticated reservoir simulation tools to predict fluid flow dynamics under varying pressure regimes. The focus has shifted toward maximizing recovery factors through data analytics and machine learning algorithms, reducing the physical footprint of drilling operations.</w:t>
      </w:r>
    </w:p>
    <w:bookmarkEnd w:id="22"/>
    <w:bookmarkStart w:id="23" w:name="X18ed52edeec36ca90e54285d133b1609b539a95"/>
    <w:p>
      <w:pPr>
        <w:pStyle w:val="Heading3"/>
      </w:pPr>
      <w:r>
        <w:t xml:space="preserve">3.2 Carbon Capture, Utilization, and Storage (CCUS)</w:t>
      </w:r>
    </w:p>
    <w:p>
      <w:pPr>
        <w:pStyle w:val="FirstParagraph"/>
      </w:pPr>
      <w:r>
        <w:br/>
      </w:r>
      <w:r>
        <w:t xml:space="preserve">A critical new competency for a</w:t>
      </w:r>
      <w:r>
        <w:t xml:space="preserve"> </w:t>
      </w:r>
      <w:r>
        <w:t xml:space="preserve">Petroleum Engineer</w:t>
      </w:r>
      <w:r>
        <w:t xml:space="preserve"> </w:t>
      </w:r>
      <w:r>
        <w:t xml:space="preserve">in this region is CCUS technology. Engineers are now responsible for identifying saline aquifers or depleted hydrocarbon fields suitable for long-term CO₂ sequestration. This role requires close collaboration with geologists and environmental scientists to ensure that injection activities do not compromise local ecosystems, a key regulatory requirement in</w:t>
      </w:r>
      <w:r>
        <w:t xml:space="preserve"> </w:t>
      </w:r>
      <w:r>
        <w:rPr>
          <w:bCs/>
          <w:b/>
        </w:rPr>
        <w:t xml:space="preserve">South Africa Johannesburg</w:t>
      </w:r>
      <w:r>
        <w:t xml:space="preserve"> </w:t>
      </w:r>
      <w:r>
        <w:t xml:space="preserve">.</w:t>
      </w:r>
    </w:p>
    <w:bookmarkEnd w:id="23"/>
    <w:bookmarkStart w:id="24" w:name="digital-transformation-and-automation"/>
    <w:p>
      <w:pPr>
        <w:pStyle w:val="Heading3"/>
      </w:pPr>
      <w:r>
        <w:t xml:space="preserve">3.3 Digital Transformation and Automation</w:t>
      </w:r>
    </w:p>
    <w:p>
      <w:pPr>
        <w:pStyle w:val="FirstParagraph"/>
      </w:pPr>
      <w:r>
        <w:br/>
      </w:r>
      <w:r>
        <w:t xml:space="preserve">The integration of Industry 4.0 technologies is transforming how operations are conducted in</w:t>
      </w:r>
      <w:r>
        <w:t xml:space="preserve"> </w:t>
      </w:r>
      <w:r>
        <w:rPr>
          <w:bCs/>
          <w:b/>
        </w:rPr>
        <w:t xml:space="preserve">South Africa Johannesburg</w:t>
      </w:r>
      <w:r>
        <w:t xml:space="preserve"> </w:t>
      </w:r>
      <w:r>
        <w:t xml:space="preserve">. Remote monitoring centers allow engineers to manage offshore platforms and onshore facilities simultaneously, improving safety standards and reducing the need for hazardous site visits.</w:t>
      </w:r>
    </w:p>
    <w:bookmarkEnd w:id="24"/>
    <w:bookmarkEnd w:id="25"/>
    <w:bookmarkStart w:id="26" w:name="X643ae9d78b011ef043e337740422e673cce05d2"/>
    <w:p>
      <w:pPr>
        <w:pStyle w:val="Heading2"/>
      </w:pPr>
      <w:r>
        <w:t xml:space="preserve">4. Regulatory Environment and Socio-Economic Impact</w:t>
      </w:r>
    </w:p>
    <w:p>
      <w:pPr>
        <w:pStyle w:val="FirstParagraph"/>
      </w:pPr>
      <w:r>
        <w:br/>
      </w:r>
      <w:r>
        <w:t xml:space="preserve">The regulatory framework governing petroleum activities in</w:t>
      </w:r>
      <w:r>
        <w:t xml:space="preserve"> </w:t>
      </w:r>
      <w:r>
        <w:t xml:space="preserve">Petroleum Engineer careers is stringent, governed by the Department of Mineral Resources and Energy (DMRE). Compliance requires rigorous environmental impact assessments (EIAs) and stakeholder engagement processes.</w:t>
      </w:r>
      <w:r>
        <w:t xml:space="preserve"> </w:t>
      </w:r>
      <w:r>
        <w:t xml:space="preserve">Furthermore, the Black Economic Empowerment (BEE) legislation significantly influences operational strategies in</w:t>
      </w:r>
      <w:r>
        <w:t xml:space="preserve"> </w:t>
      </w:r>
      <w:r>
        <w:rPr>
          <w:bCs/>
          <w:b/>
        </w:rPr>
        <w:t xml:space="preserve">South Africa Johannesburg</w:t>
      </w:r>
      <w:r>
        <w:t xml:space="preserve"> </w:t>
      </w:r>
      <w:r>
        <w:t xml:space="preserve">. Engineering firms must ensure that their technical teams reflect the diverse demographic makeup of the country. This social imperative drives mentorship programs and local capacity building, ensuring that a new generation of engineers is trained to handle complex hydrocarbon projects responsibly.</w:t>
      </w:r>
      <w:r>
        <w:t xml:space="preserve"> </w:t>
      </w:r>
    </w:p>
    <w:bookmarkEnd w:id="26"/>
    <w:bookmarkStart w:id="27" w:name="X2bb0f60bf79c15029b7a3437ac60097f177fa64"/>
    <w:p>
      <w:pPr>
        <w:pStyle w:val="Heading2"/>
      </w:pPr>
      <w:r>
        <w:t xml:space="preserve">5. Challenges Faced in South Africa Johannesburg</w:t>
      </w:r>
    </w:p>
    <w:p>
      <w:pPr>
        <w:pStyle w:val="FirstParagraph"/>
      </w:pPr>
      <w:r>
        <w:br/>
      </w:r>
      <w:r>
        <w:t xml:space="preserve">Despite technological advancements, several challenges persist:</w:t>
      </w:r>
    </w:p>
    <w:p>
      <w:pPr>
        <w:pStyle w:val="BodyText"/>
      </w:pPr>
      <w:r>
        <w:rPr>
          <w:bCs/>
          <w:b/>
        </w:rPr>
        <w:t xml:space="preserve">Infrastructure Limitations:</w:t>
      </w:r>
      <w:r>
        <w:t xml:space="preserve"> </w:t>
      </w:r>
      <w:r>
        <w:t xml:space="preserve">Logistics and pipeline infrastructure often lag behind exploration activities, complicating transport of extracted resources.</w:t>
      </w:r>
    </w:p>
    <w:p>
      <w:pPr>
        <w:pStyle w:val="BodyText"/>
      </w:pPr>
      <w:r>
        <w:rPr>
          <w:bCs/>
          <w:b/>
        </w:rPr>
        <w:t xml:space="preserve">Talent Retention:</w:t>
      </w:r>
      <w:r>
        <w:t xml:space="preserve">The global demand for specialized engineering talent creates competition for skilled professionals in the energy sector.</w:t>
      </w:r>
    </w:p>
    <w:p>
      <w:pPr>
        <w:pStyle w:val="BodyText"/>
      </w:pPr>
      <w:r>
        <w:rPr>
          <w:iCs/>
          <w:i/>
        </w:rPr>
        <w:t xml:space="preserve">Economic Volatility:</w:t>
      </w:r>
      <w:r>
        <w:t xml:space="preserve">Currency fluctuations affect the cost of imported drilling equipment and technology, impacting project feasibility calculations.</w:t>
      </w:r>
    </w:p>
    <w:bookmarkEnd w:id="27"/>
    <w:bookmarkStart w:id="28" w:name="strategic-recommendations"/>
    <w:p>
      <w:pPr>
        <w:pStyle w:val="Heading2"/>
      </w:pPr>
      <w:r>
        <w:t xml:space="preserve">6. Strategic Recommendations</w:t>
      </w:r>
    </w:p>
    <w:p>
      <w:pPr>
        <w:pStyle w:val="FirstParagraph"/>
      </w:pPr>
      <w:r>
        <w:br/>
      </w:r>
      <w:r>
        <w:t xml:space="preserve">To ensure sustainable growth and operational excellence, the following strategies are recommended for organizations operating in</w:t>
      </w:r>
      <w:r>
        <w:t xml:space="preserve"> </w:t>
      </w:r>
      <w:r>
        <w:rPr>
          <w:bCs/>
          <w:b/>
        </w:rPr>
        <w:t xml:space="preserve">South Africa Johannesburg</w:t>
      </w:r>
      <w:r>
        <w:t xml:space="preserve"> </w:t>
      </w:r>
      <w:r>
        <w:t xml:space="preserve">:</w:t>
      </w:r>
    </w:p>
    <w:p>
      <w:pPr>
        <w:pStyle w:val="BodyText"/>
      </w:pPr>
      <w:r>
        <w:rPr>
          <w:bCs/>
          <w:b/>
        </w:rPr>
        <w:t xml:space="preserve">Prioritize Green Engineering Solutions:</w:t>
      </w:r>
      <w:r>
        <w:t xml:space="preserve">Firms should invest heavily in R&amp;D for low-carbon extraction techniques.</w:t>
      </w:r>
    </w:p>
    <w:p>
      <w:pPr>
        <w:pStyle w:val="BodyText"/>
      </w:pPr>
      <w:r>
        <w:rPr>
          <w:bCs/>
          <w:b/>
        </w:rPr>
        <w:t xml:space="preserve">Strengthen Stakeholder Engagement:</w:t>
      </w:r>
      <w:r>
        <w:t xml:space="preserve">A transparent dialogue with local communities can mitigate social risks and enhance corporate social license to operate.</w:t>
      </w:r>
    </w:p>
    <w:p>
      <w:pPr>
        <w:pStyle w:val="BodyText"/>
      </w:pPr>
      <w:r>
        <w:rPr>
          <w:bCs/>
          <w:b/>
        </w:rPr>
        <w:t xml:space="preserve">Promote Interdisciplinary Training:</w:t>
      </w:r>
      <w:r>
        <w:t xml:space="preserve">Educational institutions and employers should collaborate to train a workforce proficient in both traditional petroleum engineering and renewable energy systems.</w:t>
      </w:r>
    </w:p>
    <w:p>
      <w:pPr>
        <w:pStyle w:val="BodyText"/>
      </w:pPr>
      <w:r>
        <w:rPr>
          <w:iCs/>
          <w:i/>
        </w:rPr>
        <w:t xml:space="preserve">Leverage Data Analytics:Utilizing big data can optimize production schedules and reduce waste, aligning economic goals with environmental responsibilities.</w:t>
      </w:r>
    </w:p>
    <w:bookmarkEnd w:id="28"/>
    <w:bookmarkStart w:id="29" w:name="conclusion"/>
    <w:p>
      <w:pPr>
        <w:pStyle w:val="Heading2"/>
      </w:pPr>
      <w:r>
        <w:t xml:space="preserve">7. Conclusion</w:t>
      </w:r>
    </w:p>
    <w:p>
      <w:pPr>
        <w:pStyle w:val="FirstParagraph"/>
      </w:pPr>
      <w:r>
        <w:br/>
      </w:r>
      <w:r>
        <w:t xml:space="preserve">The future of the petroleum industry in</w:t>
      </w:r>
      <w:r>
        <w:t xml:space="preserve"> </w:t>
      </w:r>
      <w:r>
        <w:rPr>
          <w:bCs/>
          <w:b/>
        </w:rPr>
        <w:t xml:space="preserve">South Africa Johannesburg</w:t>
      </w:r>
      <w:r>
        <w:t xml:space="preserve"> </w:t>
      </w:r>
      <w:r>
        <w:t xml:space="preserve">lies not in abandoning hydrocarbons entirely, but in redefining how they are extracted and utilized. The modern</w:t>
      </w:r>
    </w:p>
    <w:p>
      <w:pPr>
        <w:pStyle w:val="BodyText"/>
      </w:pPr>
      <w:r>
        <w:t xml:space="preserve">Petroleum Engineer serves as a bridge between traditional energy security needs and the urgent imperative for environmental sustainability. By embracing innovation, adhering to strict regulatory frameworks, and fostering inclusive development practices, engineers can drive progress in this dynamic region. This case study underscores that while the tools of the trade may evolve, the core mission remains: to provide reliable energy solutions responsibly within</w:t>
      </w:r>
      <w:r>
        <w:t xml:space="preserve"> </w:t>
      </w:r>
      <w:r>
        <w:rPr>
          <w:bCs/>
          <w:b/>
        </w:rPr>
        <w:t xml:space="preserve">South Africa Johannesburg</w:t>
      </w:r>
      <w:r>
        <w:t xml:space="preserve"> </w:t>
      </w:r>
      <w:r>
        <w:t xml:space="preserve">and beyond.</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the Petroleum Engineer in South Africa, Johannesburg</dc:title>
  <dc:creator/>
  <dc:language>en</dc:language>
  <cp:keywords/>
  <dcterms:created xsi:type="dcterms:W3CDTF">2026-07-29T16:17:09Z</dcterms:created>
  <dcterms:modified xsi:type="dcterms:W3CDTF">2026-07-29T16:17:09Z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