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2" w:name="X62a438594b3642506e05946cc60b4ca9df57e7e"/>
    <w:p>
      <w:pPr>
        <w:pStyle w:val="Heading1"/>
      </w:pPr>
      <w:r>
        <w:t xml:space="preserve">A Comprehensive Case Study on the Pharmacist in Belgium Brussels</w:t>
      </w:r>
    </w:p>
    <w:p>
      <w:pPr>
        <w:pStyle w:val="FirstParagraph"/>
      </w:pPr>
      <w:r>
        <w:br/>
      </w:r>
    </w:p>
    <w:p>
      <w:pPr>
        <w:pStyle w:val="BodyText"/>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District Focus:</w:t>
      </w:r>
    </w:p>
    <w:p>
      <w:pPr>
        <w:pStyle w:val="BodyText"/>
      </w:pPr>
      <w:r>
        <w:t xml:space="preserve">I. Introduction</w:t>
      </w:r>
    </w:p>
    <w:p>
      <w:pPr>
        <w:pStyle w:val="BodyText"/>
      </w:pPr>
      <w:r>
        <w:t xml:space="preserve">The professional landscape of healthcare in Europe is undergoing a significant paradigm shift, moving from a product-centric model to one focused on patient care and public health outcomes. Within this context, the role of the pharmacist has evolved dramatically over the past decade. This case study specifically examines this evolution within Belgium Brussels, a region characterized by its unique bilingualism (French and Dutch), high demographic density, and diverse international population.</w:t>
      </w:r>
    </w:p>
    <w:p>
      <w:pPr>
        <w:pStyle w:val="BodyText"/>
      </w:pPr>
      <w:r>
        <w:t xml:space="preserve">Belgium Brussels serves as a critical microcosm for analyzing these changes. As both the capital of Belgium and a de facto capital of the European Union, Brussels presents distinct challenges regarding pharmaceutical accessibility, regulatory compliance with federal Belgian laws while adhering to regional health policies (specifically those of the Agence Régionale de Santé or ARH), and cultural nuance in patient communication. The pharmacist in Belgium Brussels is no longer merely a dispensary manager but acts as a crucial node in the primary healthcare network.</w:t>
      </w:r>
    </w:p>
    <w:bookmarkStart w:id="22" w:name="X8969e4e49668fcfb005c088b083a91f25f6d838"/>
    <w:p>
      <w:pPr>
        <w:pStyle w:val="Heading2"/>
      </w:pPr>
      <w:r>
        <w:t xml:space="preserve">II. Regulatory Framework and Structural Context</w:t>
      </w:r>
    </w:p>
    <w:p>
      <w:pPr>
        <w:pStyle w:val="FirstParagraph"/>
      </w:pPr>
      <w:r>
        <w:br/>
      </w:r>
    </w:p>
    <w:p>
      <w:pPr>
        <w:pStyle w:val="BodyText"/>
      </w:pPr>
      <w:r>
        <w:t xml:space="preserve">To understand the case of the modern Pharmacist, one must first appreciate the regulatory environment of Belgium Brussels. The Belgian pharmaceutical system is governed by strict federal laws regarding drug approval and pricing, yet public health administration is decentralized to the regions.</w:t>
      </w:r>
    </w:p>
    <w:bookmarkStart w:id="20" w:name="a.-the-monopoly-on-dispensing"/>
    <w:p>
      <w:pPr>
        <w:pStyle w:val="Heading3"/>
      </w:pPr>
      <w:r>
        <w:t xml:space="preserve">A. The Monopoly on Dispensing</w:t>
      </w:r>
    </w:p>
    <w:p>
      <w:pPr>
        <w:pStyle w:val="FirstParagraph"/>
      </w:pPr>
      <w:r>
        <w:br/>
      </w:r>
    </w:p>
    <w:p>
      <w:pPr>
        <w:pStyle w:val="BodyText"/>
      </w:pPr>
      <w:r>
        <w:t xml:space="preserve">In Belgium Brussels, like the rest of Belgium, pharmacists hold a monopoly on the retail distribution of medicines. This legal framework ensures that only licensed professionals can handle prescription-only medications (POM). However, recent reforms have aimed to expand this scope. While general practitioners and other healthcare providers prescribe medications, the Pharmacist is legally obligated to provide "clinical intervention" before handing over drugs. This includes checking for drug-drug interactions, verifying patient allergies, and ensuring dosage appropriateness.</w:t>
      </w:r>
    </w:p>
    <w:bookmarkEnd w:id="20"/>
    <w:bookmarkStart w:id="21" w:name="b.-regional-integration-ars"/>
    <w:p>
      <w:pPr>
        <w:pStyle w:val="Heading3"/>
      </w:pPr>
      <w:r>
        <w:t xml:space="preserve">B. Regional Integration (ARS)</w:t>
      </w:r>
    </w:p>
    <w:p>
      <w:pPr>
        <w:pStyle w:val="FirstParagraph"/>
      </w:pPr>
      <w:r>
        <w:br/>
      </w:r>
    </w:p>
    <w:p>
      <w:pPr>
        <w:pStyle w:val="BodyText"/>
      </w:pPr>
      <w:r>
        <w:t xml:space="preserve">In Belgium Brussels, the Agence Régionale de Santé (ARS) plays a pivotal role in coordinating healthcare services. Pharmacies are increasingly integrated into regional digital health networks. The implementation of electronic prescriptions and shared medical records requires pharmacists to be tech-savvy professionals who bridge the gap between hospital data systems and patient homes.</w:t>
      </w:r>
    </w:p>
    <w:bookmarkEnd w:id="21"/>
    <w:bookmarkEnd w:id="22"/>
    <w:bookmarkStart w:id="25" w:name="Xaac2784810befa4ab9ad0df59362cb0275df9a4"/>
    <w:p>
      <w:pPr>
        <w:pStyle w:val="Heading2"/>
      </w:pPr>
      <w:r>
        <w:t xml:space="preserve">III. Demographic Challenges in Belgium Brussels</w:t>
      </w:r>
    </w:p>
    <w:p>
      <w:pPr>
        <w:pStyle w:val="FirstParagraph"/>
      </w:pPr>
      <w:r>
        <w:br/>
      </w:r>
    </w:p>
    <w:p>
      <w:pPr>
        <w:pStyle w:val="BodyText"/>
      </w:pPr>
      <w:r>
        <w:t xml:space="preserve">The demographic profile of Belgium Brussels significantly influences the daily operations and strategic focus of its Pharmacists. The region is known for its multiculturalism, hosting a large expatriate community alongside long-standing Belgian residents.</w:t>
      </w:r>
    </w:p>
    <w:bookmarkStart w:id="23" w:name="a.-linguistic-diversity"/>
    <w:p>
      <w:pPr>
        <w:pStyle w:val="Heading3"/>
      </w:pPr>
      <w:r>
        <w:t xml:space="preserve">A. Linguistic Diversity</w:t>
      </w:r>
    </w:p>
    <w:p>
      <w:pPr>
        <w:pStyle w:val="FirstParagraph"/>
      </w:pPr>
      <w:r>
        <w:br/>
      </w:r>
    </w:p>
    <w:p>
      <w:pPr>
        <w:pStyle w:val="BodyText"/>
      </w:pPr>
      <w:r>
        <w:t xml:space="preserve">Bilingualism is not just a cultural trait in Belgium Brussels; it is an operational necessity. A Pharmacist must be fluent in both French and Dutch to serve the local population effectively, as well as English for the international community. This linguistic capability extends to medical terminology, ensuring that misunderstandings regarding dosage instructions do not occur.</w:t>
      </w:r>
    </w:p>
    <w:bookmarkEnd w:id="23"/>
    <w:bookmarkStart w:id="24" w:name="b.-aging-population"/>
    <w:p>
      <w:pPr>
        <w:pStyle w:val="Heading3"/>
      </w:pPr>
      <w:r>
        <w:t xml:space="preserve">B. Aging Population</w:t>
      </w:r>
    </w:p>
    <w:p>
      <w:pPr>
        <w:pStyle w:val="FirstParagraph"/>
      </w:pPr>
      <w:r>
        <w:br/>
      </w:r>
    </w:p>
    <w:p>
      <w:pPr>
        <w:pStyle w:val="BodyText"/>
      </w:pPr>
      <w:r>
        <w:t xml:space="preserve">Like many Western European capitals, Belgium Brussels faces an aging demographic. This trend drives a higher demand for chronic disease management medications (such as those for hypertension and diabetes). Consequently, Pharmacists in this region are spending more time on medication therapy management (MTM) rather than just dispensing.</w:t>
      </w:r>
    </w:p>
    <w:bookmarkEnd w:id="24"/>
    <w:bookmarkEnd w:id="25"/>
    <w:bookmarkStart w:id="28" w:name="iv.-the-expanded-scope-of-practice"/>
    <w:p>
      <w:pPr>
        <w:pStyle w:val="Heading2"/>
      </w:pPr>
      <w:r>
        <w:t xml:space="preserve">IV. The Expanded Scope of Practice</w:t>
      </w:r>
    </w:p>
    <w:p>
      <w:pPr>
        <w:pStyle w:val="FirstParagraph"/>
      </w:pPr>
      <w:r>
        <w:br/>
      </w:r>
    </w:p>
    <w:p>
      <w:pPr>
        <w:pStyle w:val="BodyText"/>
      </w:pPr>
      <w:r>
        <w:t xml:space="preserve">The core theme of this case study is the expansion of duties performed by the Pharmacist. Historically, their role was transactional; today, it is consultative.</w:t>
      </w:r>
    </w:p>
    <w:bookmarkStart w:id="26" w:name="a.-preventive-healthcare-services"/>
    <w:p>
      <w:pPr>
        <w:pStyle w:val="Heading3"/>
      </w:pPr>
      <w:r>
        <w:t xml:space="preserve">A. Preventive Healthcare Services</w:t>
      </w:r>
    </w:p>
    <w:p>
      <w:pPr>
        <w:pStyle w:val="FirstParagraph"/>
      </w:pPr>
      <w:r>
        <w:br/>
      </w:r>
    </w:p>
    <w:p>
      <w:pPr>
        <w:pStyle w:val="BodyText"/>
      </w:pPr>
      <w:r>
        <w:t xml:space="preserve">In recent years, Belgian legislation has authorized Pharmacists to administer certain vaccines. In Belgium Brussels, this has been particularly relevant in managing seasonal flu outbreaks and responding to public health emergencies like the COVID-19 pandemic. Pharmacies have transformed into accessible vaccination centers, reducing the burden on general practitioners.</w:t>
      </w:r>
    </w:p>
    <w:bookmarkEnd w:id="26"/>
    <w:bookmarkStart w:id="27" w:name="b.-smoking-cessation"/>
    <w:p>
      <w:pPr>
        <w:pStyle w:val="Heading3"/>
      </w:pPr>
      <w:r>
        <w:t xml:space="preserve">B. Smoking Cessation</w:t>
      </w:r>
    </w:p>
    <w:p>
      <w:pPr>
        <w:pStyle w:val="FirstParagraph"/>
      </w:pPr>
      <w:r>
        <w:br/>
      </w:r>
    </w:p>
    <w:p>
      <w:pPr>
        <w:pStyle w:val="BodyText"/>
      </w:pPr>
      <w:r>
        <w:t xml:space="preserve">Pharmacists in Belgium Brussels are actively involved in smoking cessation programs. They provide counseling and supply nicotine replacement therapies (NRT). The accessibility of pharmacies—with their extended opening hours compared to doctor’s offices—makes them ideal venues for these interventions.</w:t>
      </w:r>
    </w:p>
    <w:bookmarkEnd w:id="27"/>
    <w:bookmarkEnd w:id="28"/>
    <w:bookmarkStart w:id="30" w:name="v.-operational-challenges"/>
    <w:p>
      <w:pPr>
        <w:pStyle w:val="Heading2"/>
      </w:pPr>
      <w:r>
        <w:t xml:space="preserve">V. Operational Challenges</w:t>
      </w:r>
    </w:p>
    <w:p>
      <w:pPr>
        <w:pStyle w:val="FirstParagraph"/>
      </w:pPr>
      <w:r>
        <w:br/>
      </w:r>
    </w:p>
    <w:p>
      <w:pPr>
        <w:pStyle w:val="BodyText"/>
      </w:pPr>
      <w:r>
        <w:t xml:space="preserve">Despite the evolving role, Pharmacists in Belgium Brussels face significant operational hurdles:</w:t>
      </w:r>
    </w:p>
    <w:p>
      <w:pPr>
        <w:pStyle w:val="BodyText"/>
      </w:pPr>
      <w:r>
        <w:rPr>
          <w:bCs/>
          <w:b/>
        </w:rPr>
        <w:t xml:space="preserve">A. Workforce Shortages</w:t>
      </w:r>
    </w:p>
    <w:p>
      <w:pPr>
        <w:pStyle w:val="BodyText"/>
      </w:pPr>
      <w:r>
        <w:br/>
      </w:r>
      <w:r>
        <w:t xml:space="preserve">The demand for pharmaceutical services in a dense urban center often outstrips the supply of qualified personnel. Pharmacies must maintain stock levels while managing staff rotas to ensure 24/7 coverage (the on-duty system or "pharmacie de garde"), which is a legal requirement in Belgium.</w:t>
      </w:r>
    </w:p>
    <w:bookmarkStart w:id="29" w:name="b.-economic-pressures"/>
    <w:p>
      <w:pPr>
        <w:pStyle w:val="Heading3"/>
      </w:pPr>
      <w:r>
        <w:t xml:space="preserve">B. Economic Pressures</w:t>
      </w:r>
    </w:p>
    <w:p>
      <w:pPr>
        <w:pStyle w:val="FirstParagraph"/>
      </w:pPr>
      <w:r>
        <w:br/>
      </w:r>
    </w:p>
    <w:p>
      <w:pPr>
        <w:pStyle w:val="BodyText"/>
      </w:pPr>
      <w:r>
        <w:t xml:space="preserve">The reimbursement rates for generic drugs in Belgium are strictly regulated by the government, often leading to thin profit margins. Pharmacies must balance financial viability with the provision of high-value care services that may not always be directly reimbursed by insurance.</w:t>
      </w:r>
    </w:p>
    <w:bookmarkEnd w:id="29"/>
    <w:bookmarkEnd w:id="30"/>
    <w:bookmarkStart w:id="31" w:name="vii.-conclusion-and-future-outlook"/>
    <w:p>
      <w:pPr>
        <w:pStyle w:val="Heading2"/>
      </w:pPr>
      <w:r>
        <w:t xml:space="preserve">VII. Conclusion and Future Outlook</w:t>
      </w:r>
    </w:p>
    <w:p>
      <w:pPr>
        <w:pStyle w:val="FirstParagraph"/>
      </w:pPr>
      <w:r>
        <w:br/>
      </w:r>
    </w:p>
    <w:p>
      <w:pPr>
        <w:pStyle w:val="BodyText"/>
      </w:pPr>
      <w:r>
        <w:t xml:space="preserve">In conclusion, the case of the Pharmacist in Belgium Brussels illustrates a profession in transition. The traditional image of the pharmacist as a mere distributor of pills is obsolete. Today, they are integrated healthcare professionals who navigate complex regulatory landscapes, manage diverse patient populations through linguistic and cultural barriers, and actively contribute to preventive medicine.</w:t>
      </w:r>
    </w:p>
    <w:p>
      <w:pPr>
        <w:pStyle w:val="BodyText"/>
      </w:pPr>
      <w:r>
        <w:t xml:space="preserve">For policymakers and healthcare stakeholders in Belgium Brussels, supporting the Pharmacist means investing in their education for clinical roles, ensuring fair economic models that reward care over volume, and leveraging digital infrastructure. As public health needs continue to evolve, the Pharmacist will remain an indispensable pillar of the healthcare system in Belgium Brussels.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Belgium Brussels</dc:title>
  <dc:creator/>
  <dc:language>en</dc:language>
  <cp:keywords/>
  <dcterms:created xsi:type="dcterms:W3CDTF">2026-07-29T08:23:05Z</dcterms:created>
  <dcterms:modified xsi:type="dcterms:W3CDTF">2026-07-29T08:23:05Z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