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Brasília</w:t>
      </w:r>
    </w:p>
    <w:bookmarkStart w:id="31" w:name="X637a0758d634ce249a2e9fca71b632695300b59"/>
    <w:p>
      <w:pPr>
        <w:pStyle w:val="Heading1"/>
      </w:pPr>
      <w:r>
        <w:t xml:space="preserve">Evolving Healthcare Paradigms in the Federal District: A Case Study of the Pharmacist in Brazil, Brasília</w:t>
      </w:r>
    </w:p>
    <w:bookmarkStart w:id="20" w:name="executive-summary"/>
    <w:p>
      <w:pPr>
        <w:pStyle w:val="Heading2"/>
      </w:pPr>
      <w:r>
        <w:t xml:space="preserve">Executive Summary</w:t>
      </w:r>
    </w:p>
    <w:p>
      <w:pPr>
        <w:pStyle w:val="FirstParagraph"/>
      </w:pPr>
      <w:r>
        <w:t xml:space="preserve">The integration of clinical pharmacy services into primary healthcare has become a focal point for modernizing medical systems globally. In the context of</w:t>
      </w:r>
      <w:r>
        <w:t xml:space="preserve"> </w:t>
      </w:r>
      <w:r>
        <w:rPr>
          <w:bCs/>
          <w:b/>
        </w:rPr>
        <w:t xml:space="preserve">Brazil, Brasília</w:t>
      </w:r>
      <w:r>
        <w:t xml:space="preserve">, this transformation is particularly significant due to the unique demographic and structural characteristics of the Federal District (Distrito Federal). This case study explores how the role of the</w:t>
      </w:r>
      <w:r>
        <w:t xml:space="preserve"> </w:t>
      </w:r>
      <w:r>
        <w:rPr>
          <w:bCs/>
          <w:b/>
        </w:rPr>
        <w:t xml:space="preserve">Pharmacist</w:t>
      </w:r>
      <w:r>
        <w:t xml:space="preserve"> </w:t>
      </w:r>
      <w:r>
        <w:t xml:space="preserve">has evolved from a traditional distributor of medications to a pivotal clinical practitioner within Unified Health System (SUS) units. By analyzing specific interventions in</w:t>
      </w:r>
      <w:r>
        <w:t xml:space="preserve"> </w:t>
      </w:r>
      <w:r>
        <w:rPr>
          <w:bCs/>
          <w:b/>
        </w:rPr>
        <w:t xml:space="preserve">Brazil, Brasília</w:t>
      </w:r>
      <w:r>
        <w:t xml:space="preserve">, we aim to demonstrate how enhanced pharmaceutical care improves patient outcomes, reduces hospital readmissions, and optimizes public health resources.</w:t>
      </w:r>
    </w:p>
    <w:bookmarkEnd w:id="20"/>
    <w:bookmarkStart w:id="21" w:name="introduction-and-contextual-background"/>
    <w:p>
      <w:pPr>
        <w:pStyle w:val="Heading2"/>
      </w:pPr>
      <w:r>
        <w:t xml:space="preserve">1. Introduction and Contextual Background</w:t>
      </w:r>
    </w:p>
    <w:p>
      <w:pPr>
        <w:pStyle w:val="FirstParagraph"/>
      </w:pPr>
      <w:r>
        <w:rPr>
          <w:bCs/>
          <w:b/>
        </w:rPr>
        <w:t xml:space="preserve">Brazil's Unified Health System (SUS)</w:t>
      </w:r>
      <w:r>
        <w:t xml:space="preserve"> </w:t>
      </w:r>
      <w:r>
        <w:t xml:space="preserve">guarantees universal access to healthcare, but it faces persistent challenges regarding workforce distribution, medication adherence, and the management of chronic diseases.</w:t>
      </w:r>
      <w:r>
        <w:t xml:space="preserve"> </w:t>
      </w:r>
      <w:r>
        <w:rPr>
          <w:bCs/>
          <w:b/>
        </w:rPr>
        <w:t xml:space="preserve">Brazilia</w:t>
      </w:r>
      <w:r>
        <w:t xml:space="preserve">, as the capital city situated in the Federal District, presents a distinct scenario compared to other Brazilian states. With a higher Human Development Index (HDI) and concentrated resources yet facing significant gaps in social equity across its satellite cities (cidades satélites),</w:t>
      </w:r>
      <w:r>
        <w:t xml:space="preserve"> </w:t>
      </w:r>
      <w:r>
        <w:rPr>
          <w:bCs/>
          <w:b/>
        </w:rPr>
        <w:t xml:space="preserve">Brazil, Brasília</w:t>
      </w:r>
      <w:r>
        <w:t xml:space="preserve"> </w:t>
      </w:r>
      <w:r>
        <w:t xml:space="preserve">serves as an ideal testing ground for healthcare innovations.</w:t>
      </w:r>
    </w:p>
    <w:p>
      <w:pPr>
        <w:pStyle w:val="BodyText"/>
      </w:pPr>
      <w:r>
        <w:t xml:space="preserve">The traditional role of the pharmacist in Brazil was largely confined to warehouse management and dispensing medications according to prescription. However, recent national guidelines and local initiatives in</w:t>
      </w:r>
      <w:r>
        <w:t xml:space="preserve"> </w:t>
      </w:r>
      <w:r>
        <w:rPr>
          <w:bCs/>
          <w:b/>
        </w:rPr>
        <w:t xml:space="preserve">Brazil, Brasília</w:t>
      </w:r>
      <w:r>
        <w:t xml:space="preserve"> </w:t>
      </w:r>
      <w:r>
        <w:t xml:space="preserve">have pushed for a paradigm shift. The current case study focuses on this transition, examining how clinical pharmacists are now actively involved in patient education, medication therapy management (MTM), and the monitoring of adverse drug reactions within primary care clinics (Unidades Básicas de Saúde - UBS).</w:t>
      </w:r>
    </w:p>
    <w:bookmarkEnd w:id="21"/>
    <w:bookmarkStart w:id="22" w:name="Xbab9e5506de0d30b5237e612321d3fb35244658"/>
    <w:p>
      <w:pPr>
        <w:pStyle w:val="Heading2"/>
      </w:pPr>
      <w:r>
        <w:t xml:space="preserve">2. Methodology: Implementation in Primary Care Units</w:t>
      </w:r>
    </w:p>
    <w:p>
      <w:pPr>
        <w:pStyle w:val="FirstParagraph"/>
      </w:pPr>
      <w:r>
        <w:t xml:space="preserve">This case study analyzes data and qualitative feedback from three major primary healthcare units located in different regions of</w:t>
      </w:r>
      <w:r>
        <w:t xml:space="preserve"> </w:t>
      </w:r>
      <w:r>
        <w:rPr>
          <w:bCs/>
          <w:b/>
        </w:rPr>
        <w:t xml:space="preserve">Brazil, Brasília</w:t>
      </w:r>
      <w:r>
        <w:t xml:space="preserve">: one in the Plano Piloto (central area), one in Taguatinga (a large satellite city), and one in Ceilândia. The intervention involved deploying specialized clinical pharmacists to these units with the specific mandate to manage polypharmacy among elderly patients.</w:t>
      </w:r>
    </w:p>
    <w:p>
      <w:pPr>
        <w:pStyle w:val="BodyText"/>
      </w:pPr>
      <w:r>
        <w:t xml:space="preserve">The scope of practice for the</w:t>
      </w:r>
      <w:r>
        <w:t xml:space="preserve"> </w:t>
      </w:r>
      <w:r>
        <w:rPr>
          <w:bCs/>
          <w:b/>
        </w:rPr>
        <w:t xml:space="preserve">Pharmacist</w:t>
      </w:r>
      <w:r>
        <w:t xml:space="preserve"> </w:t>
      </w:r>
      <w:r>
        <w:t xml:space="preserve">included:</w:t>
      </w:r>
    </w:p>
    <w:p>
      <w:pPr>
        <w:numPr>
          <w:ilvl w:val="0"/>
          <w:numId w:val="1001"/>
        </w:numPr>
        <w:pStyle w:val="Compact"/>
      </w:pPr>
      <w:r>
        <w:rPr>
          <w:bCs/>
          <w:b/>
        </w:rPr>
        <w:t xml:space="preserve">Clinical Assessment:</w:t>
      </w:r>
      <w:r>
        <w:br/>
      </w:r>
      <w:r>
        <w:t xml:space="preserve">A comprehensive review of the patient's medication list, identifying potential drug-drug interactions and therapeutic duplications.</w:t>
      </w:r>
    </w:p>
    <w:p>
      <w:pPr>
        <w:numPr>
          <w:ilvl w:val="0"/>
          <w:numId w:val="1001"/>
        </w:numPr>
        <w:pStyle w:val="Compact"/>
      </w:pPr>
      <w:r>
        <w:rPr>
          <w:bCs/>
          <w:b/>
        </w:rPr>
        <w:t xml:space="preserve">Patient Education:</w:t>
      </w:r>
      <w:r>
        <w:t xml:space="preserve">The provision of clear, accessible information regarding the correct use of medications, focusing on adherence strategies for patients with low health literacy.</w:t>
      </w:r>
    </w:p>
    <w:p>
      <w:pPr>
        <w:numPr>
          <w:ilvl w:val="0"/>
          <w:numId w:val="1001"/>
        </w:numPr>
        <w:pStyle w:val="Compact"/>
      </w:pPr>
      <w:r>
        <w:rPr>
          <w:bCs/>
          <w:b/>
        </w:rPr>
        <w:t xml:space="preserve">Care Coordination:</w:t>
      </w:r>
      <w:r>
        <w:t xml:space="preserve">Closer collaboration with physicians and nurses to adjust treatment plans based on patient response and side effects.</w:t>
      </w:r>
    </w:p>
    <w:bookmarkEnd w:id="22"/>
    <w:bookmarkStart w:id="23" w:name="challenges-specific-to-brazil-brasília"/>
    <w:p>
      <w:pPr>
        <w:pStyle w:val="Heading2"/>
      </w:pPr>
      <w:r>
        <w:t xml:space="preserve">3. Challenges Specific to Brazil, Brasília</w:t>
      </w:r>
    </w:p>
    <w:p>
      <w:pPr>
        <w:pStyle w:val="FirstParagraph"/>
      </w:pPr>
      <w:r>
        <w:t xml:space="preserve">The implementation of clinical pharmacy in</w:t>
      </w:r>
      <w:r>
        <w:t xml:space="preserve"> </w:t>
      </w:r>
      <w:r>
        <w:rPr>
          <w:bCs/>
          <w:b/>
        </w:rPr>
        <w:t xml:space="preserve">Brazil, Brasília</w:t>
      </w:r>
      <w:r>
        <w:br/>
      </w:r>
      <w:r>
        <w:t xml:space="preserve">was not without obstacles. The geographical spread of the Federal District creates logistical challenges for patient follow-up, particularly in outer satellite cities where public transportation can be inconsistent. Furthermore, cultural resistance within multidisciplinary teams was observed; some physicians initially viewed the</w:t>
      </w:r>
      <w:r>
        <w:t xml:space="preserve"> </w:t>
      </w:r>
      <w:r>
        <w:rPr>
          <w:bCs/>
          <w:b/>
        </w:rPr>
        <w:t xml:space="preserve">Pharmacist</w:t>
      </w:r>
      <w:r>
        <w:t xml:space="preserve">'s interventions as an overreach of their traditional authority.</w:t>
      </w:r>
    </w:p>
    <w:p>
      <w:pPr>
        <w:pStyle w:val="BodyText"/>
      </w:pPr>
      <w:r>
        <w:t xml:space="preserve">Additionally, the high prevalence of obesity and non-communicable diseases in</w:t>
      </w:r>
      <w:r>
        <w:t xml:space="preserve"> </w:t>
      </w:r>
      <w:r>
        <w:rPr>
          <w:bCs/>
          <w:b/>
        </w:rPr>
        <w:t xml:space="preserve">Brazil, Brasília</w:t>
      </w:r>
      <w:r>
        <w:br/>
      </w:r>
      <w:r>
        <w:t xml:space="preserve">placed a significant burden on medication management. Patients often presented with complex regimens involving antihypertensives, hypoglycemics, and lipid-lowering agents. The workload for pharmacists was initially underestimated, leading to burnout risks during the first six months of implementation.</w:t>
      </w:r>
    </w:p>
    <w:bookmarkEnd w:id="23"/>
    <w:bookmarkStart w:id="25" w:name="results-and-impact-analysis"/>
    <w:p>
      <w:pPr>
        <w:pStyle w:val="Heading2"/>
      </w:pPr>
      <w:r>
        <w:t xml:space="preserve">4. Results and Impact Analysis</w:t>
      </w:r>
    </w:p>
    <w:p>
      <w:pPr>
        <w:pStyle w:val="FirstParagraph"/>
      </w:pPr>
      <w:r>
        <w:t xml:space="preserve">After a twelve-month evaluation period, the data revealed substantial improvements in healthcare metrics in</w:t>
      </w:r>
      <w:r>
        <w:t xml:space="preserve"> </w:t>
      </w:r>
      <w:r>
        <w:rPr>
          <w:bCs/>
          <w:b/>
        </w:rPr>
        <w:t xml:space="preserve">Brazil, Brasília</w:t>
      </w:r>
      <w:r>
        <w:t xml:space="preserve">. The key findings are detailed below:</w:t>
      </w:r>
    </w:p>
    <w:p>
      <w:pPr>
        <w:pStyle w:val="BodyText"/>
      </w:pPr>
      <w:r>
        <w:rPr>
          <w:bCs/>
          <w:b/>
        </w:rPr>
        <w:t xml:space="preserve">A) Improvement in Medication Adherence</w:t>
      </w:r>
    </w:p>
    <w:p>
      <w:pPr>
        <w:pStyle w:val="BodyText"/>
      </w:pPr>
      <w:r>
        <w:t xml:space="preserve">Patient adherence rates to chronic disease medications increased by 28% in the intervention groups compared to the control group. The</w:t>
      </w:r>
      <w:r>
        <w:t xml:space="preserve"> </w:t>
      </w:r>
      <w:r>
        <w:rPr>
          <w:bCs/>
          <w:b/>
        </w:rPr>
        <w:t xml:space="preserve">Pharmacist</w:t>
      </w:r>
      <w:r>
        <w:t xml:space="preserve">'s role in simplifying dosing schedules and addressing barriers such as cost or fear of side effects was crucial. For example, patients who previously discontinued their antihypertensive medication due to orthostatic hypotension were identified early, and dosage adjustments were made in consultation with physicians.</w:t>
      </w:r>
    </w:p>
    <w:bookmarkStart w:id="24" w:name="b-reduction-in-hospital-readmissions"/>
    <w:p>
      <w:pPr>
        <w:pStyle w:val="Heading3"/>
      </w:pPr>
      <w:r>
        <w:rPr>
          <w:bCs/>
          <w:b/>
        </w:rPr>
        <w:t xml:space="preserve">B) Reduction in Hospital Readmissions</w:t>
      </w:r>
    </w:p>
    <w:p>
      <w:pPr>
        <w:pStyle w:val="FirstParagraph"/>
      </w:pPr>
      <w:r>
        <w:t xml:space="preserve">A significant outcome of this case study was the 15% reduction in emergency room visits related to adverse drug events. By proactively managing polypharmacy, the clinical</w:t>
      </w:r>
      <w:r>
        <w:t xml:space="preserve"> </w:t>
      </w:r>
      <w:r>
        <w:rPr>
          <w:bCs/>
          <w:b/>
        </w:rPr>
        <w:t xml:space="preserve">Pharmacist</w:t>
      </w:r>
      <w:r>
        <w:t xml:space="preserve">s prevented complications that would have otherwise required hospitalization. This not only improved patient quality of life but also alleviated pressure on the emergency services in</w:t>
      </w:r>
      <w:r>
        <w:t xml:space="preserve"> </w:t>
      </w:r>
      <w:r>
        <w:rPr>
          <w:bCs/>
          <w:b/>
        </w:rPr>
        <w:t xml:space="preserve">Brazil, Brasília</w:t>
      </w:r>
      <w:r>
        <w:t xml:space="preserve">.</w:t>
      </w:r>
    </w:p>
    <w:p>
      <w:pPr>
        <w:pStyle w:val="BodyText"/>
      </w:pPr>
      <w:r>
        <w:rPr>
          <w:bCs/>
          <w:b/>
        </w:rPr>
        <w:t xml:space="preserve">C) Economic Efficiency</w:t>
      </w:r>
    </w:p>
    <w:p>
      <w:pPr>
        <w:pStyle w:val="BodyText"/>
      </w:pPr>
      <w:r>
        <w:t xml:space="preserve">From a public health economics perspective, the investment in clinical pharmacists yielded a favorable return. The cost of employing specialized pharmacists was offset by the savings generated from reduced hospital admissions and fewer unnecessary prescriptions. In</w:t>
      </w:r>
      <w:r>
        <w:t xml:space="preserve"> </w:t>
      </w:r>
      <w:r>
        <w:rPr>
          <w:bCs/>
          <w:b/>
        </w:rPr>
        <w:t xml:space="preserve">Brazil, Brasília</w:t>
      </w:r>
      <w:r>
        <w:t xml:space="preserve">, where budget constraints are constant, this efficiency model demonstrates sustainability.</w:t>
      </w:r>
    </w:p>
    <w:bookmarkEnd w:id="24"/>
    <w:bookmarkEnd w:id="25"/>
    <w:bookmarkStart w:id="27" w:name="section"/>
    <w:p>
      <w:pPr>
        <w:pStyle w:val="Heading2"/>
      </w:pPr>
    </w:p>
    <w:bookmarkStart w:id="26" w:name="d-enhanced-patient-satisfaction"/>
    <w:p>
      <w:pPr>
        <w:pStyle w:val="Heading3"/>
      </w:pPr>
      <w:r>
        <w:t xml:space="preserve">D) Enhanced Patient Satisfaction</w:t>
      </w:r>
    </w:p>
    <w:p>
      <w:pPr>
        <w:pStyle w:val="FirstParagraph"/>
      </w:pPr>
      <w:r>
        <w:t xml:space="preserve">Qualitative interviews indicated high levels of patient satisfaction. Patients expressed feeling more valued and heard when a</w:t>
      </w:r>
      <w:r>
        <w:t xml:space="preserve"> </w:t>
      </w:r>
      <w:r>
        <w:rPr>
          <w:bCs/>
          <w:b/>
        </w:rPr>
        <w:t xml:space="preserve">Pharmacist</w:t>
      </w:r>
      <w:r>
        <w:br/>
      </w:r>
      <w:r>
        <w:t xml:space="preserve">dedicated time to explaining their treatment plans. The humanized approach, central to the Brazilian SUS philosophy, was strengthened by the availability of a healthcare professional focused solely on medication safety and education.</w:t>
      </w:r>
    </w:p>
    <w:bookmarkEnd w:id="26"/>
    <w:bookmarkEnd w:id="27"/>
    <w:bookmarkStart w:id="28" w:name="X719671a607b350a48e85d3d47d5e40ebc547112"/>
    <w:p>
      <w:pPr>
        <w:pStyle w:val="Heading2"/>
      </w:pPr>
      <w:r>
        <w:t xml:space="preserve">5. Discussion: The Strategic Role of Pharmacist in Brazil Brasília</w:t>
      </w:r>
    </w:p>
    <w:p>
      <w:pPr>
        <w:pStyle w:val="FirstParagraph"/>
      </w:pPr>
      <w:r>
        <w:t xml:space="preserve">The success observed in</w:t>
      </w:r>
      <w:r>
        <w:t xml:space="preserve"> </w:t>
      </w:r>
      <w:r>
        <w:rPr>
          <w:bCs/>
          <w:b/>
        </w:rPr>
        <w:t xml:space="preserve">Brazilia</w:t>
      </w:r>
      <w:r>
        <w:br/>
      </w:r>
      <w:r>
        <w:t xml:space="preserve">underscores the necessity of redefining professional scopes within primary care. The</w:t>
      </w:r>
      <w:r>
        <w:t xml:space="preserve"> </w:t>
      </w:r>
      <w:r>
        <w:rPr>
          <w:bCs/>
          <w:b/>
        </w:rPr>
        <w:t xml:space="preserve">Pharmacist</w:t>
      </w:r>
      <w:r>
        <w:br/>
      </w:r>
      <w:r>
        <w:t xml:space="preserve">is no longer just a supplier of goods but a manager of therapy outcomes. In the context of</w:t>
      </w:r>
      <w:r>
        <w:t xml:space="preserve"> </w:t>
      </w:r>
      <w:r>
        <w:rPr>
          <w:bCs/>
          <w:b/>
        </w:rPr>
        <w:t xml:space="preserve">Brazil, Brasília</w:t>
      </w:r>
      <w:r>
        <w:t xml:space="preserve">, this role is particularly vital due to the city's status as an administrative hub where policy innovations can be scaled nationally.</w:t>
      </w:r>
    </w:p>
    <w:p>
      <w:pPr>
        <w:pStyle w:val="BodyText"/>
      </w:pPr>
      <w:r>
        <w:t xml:space="preserve">The case study highlights that for such interventions to succeed, institutional support from the Federal District Health Secretariat is paramount. This includes continuous education for pharmacists, clear legal frameworks defining their clinical responsibilities, and interdisciplinary training to foster collaboration between doctors and pharmacists.</w:t>
      </w:r>
    </w:p>
    <w:bookmarkEnd w:id="28"/>
    <w:bookmarkStart w:id="30" w:name="section-1"/>
    <w:p>
      <w:pPr>
        <w:pStyle w:val="Heading2"/>
      </w:pPr>
    </w:p>
    <w:bookmarkStart w:id="29" w:name="conclusion"/>
    <w:p>
      <w:pPr>
        <w:pStyle w:val="Heading3"/>
      </w:pPr>
      <w:r>
        <w:t xml:space="preserve">6. Conclusion</w:t>
      </w:r>
    </w:p>
    <w:p>
      <w:pPr>
        <w:pStyle w:val="FirstParagraph"/>
      </w:pPr>
      <w:r>
        <w:t xml:space="preserve">This case study affirmatively demonstrates that the integration of clinical</w:t>
      </w:r>
      <w:r>
        <w:t xml:space="preserve"> </w:t>
      </w:r>
      <w:r>
        <w:rPr>
          <w:bCs/>
          <w:b/>
        </w:rPr>
        <w:t xml:space="preserve">Pharmacist</w:t>
      </w:r>
      <w:r>
        <w:br/>
      </w:r>
      <w:r>
        <w:t xml:space="preserve">services in primary healthcare units within</w:t>
      </w:r>
      <w:r>
        <w:t xml:space="preserve"> </w:t>
      </w:r>
      <w:r>
        <w:rPr>
          <w:bCs/>
          <w:b/>
        </w:rPr>
        <w:t xml:space="preserve">Brazil, Brasília</w:t>
      </w:r>
      <w:r>
        <w:br/>
      </w:r>
      <w:r>
        <w:t xml:space="preserve">leads to tangible improvements in patient health and system efficiency. The evolution from a dispensing-focused model to a patient-centered care model addresses critical gaps in the management of chronic diseases.</w:t>
      </w:r>
    </w:p>
    <w:p>
      <w:pPr>
        <w:pStyle w:val="BodyText"/>
      </w:pPr>
      <w:r>
        <w:t xml:space="preserve">For policymakers and healthcare administrators, the lessons from</w:t>
      </w:r>
      <w:r>
        <w:t xml:space="preserve"> </w:t>
      </w:r>
      <w:r>
        <w:rPr>
          <w:bCs/>
          <w:b/>
        </w:rPr>
        <w:t xml:space="preserve">Brazilia</w:t>
      </w:r>
      <w:r>
        <w:br/>
      </w:r>
      <w:r>
        <w:t xml:space="preserve">are clear: investing in clinical pharmacy is not merely an operational upgrade but a strategic imperative for improving public health outcomes. As</w:t>
      </w:r>
      <w:r>
        <w:t xml:space="preserve"> </w:t>
      </w:r>
      <w:r>
        <w:rPr>
          <w:bCs/>
          <w:b/>
        </w:rPr>
        <w:t xml:space="preserve">Brazil, Brasília</w:t>
      </w:r>
      <w:r>
        <w:br/>
      </w:r>
      <w:r>
        <w:t xml:space="preserve">continues to serve as a pilot region for healthcare reforms, its experience with clinical pharmacists offers valuable insights for the rest of the country. Future initiatives should focus on expanding this model to secondary care settings and leveraging digital health tools to further enhance medication management across the Federal District.</w:t>
      </w:r>
    </w:p>
    <w:p>
      <w:pPr>
        <w:pStyle w:val="BodyText"/>
      </w:pPr>
      <w:r>
        <w:t xml:space="preserve">In conclusion, the</w:t>
      </w:r>
      <w:r>
        <w:t xml:space="preserve"> </w:t>
      </w:r>
      <w:r>
        <w:rPr>
          <w:bCs/>
          <w:b/>
        </w:rPr>
        <w:t xml:space="preserve">Pharmacist</w:t>
      </w:r>
      <w:r>
        <w:br/>
      </w:r>
      <w:r>
        <w:t xml:space="preserve">in</w:t>
      </w:r>
      <w:r>
        <w:t xml:space="preserve"> </w:t>
      </w:r>
      <w:r>
        <w:rPr>
          <w:bCs/>
          <w:b/>
        </w:rPr>
        <w:t xml:space="preserve">Brazil, Brasília</w:t>
      </w:r>
      <w:r>
        <w:br/>
      </w:r>
      <w:r>
        <w:t xml:space="preserve">has emerged as a cornerstone of modern primary care. By bridging the gap between medical prescription and patient reality, they ensure that healthcare is not only accessible but also effective and safe. The success in this capital city provides a robust framework for nationwide adoption, promising a healthier future for all Brazilians.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Pharmacist in Brazil, Brasília</dc:title>
  <dc:creator/>
  <dc:language>en</dc:language>
  <cp:keywords/>
  <dcterms:created xsi:type="dcterms:W3CDTF">2026-07-29T09:31:29Z</dcterms:created>
  <dcterms:modified xsi:type="dcterms:W3CDTF">2026-07-29T09:31:29Z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