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Montreal</w:t>
      </w:r>
    </w:p>
    <w:bookmarkStart w:id="34" w:name="X1ee4edd5f18d5104a5c8b5dab6a42695df01647"/>
    <w:p>
      <w:pPr>
        <w:pStyle w:val="Heading1"/>
      </w:pPr>
      <w:r>
        <w:t xml:space="preserve">Bridging Cultures and Care: A Case Study of the Pharmacist in Canada Montreal</w:t>
      </w:r>
    </w:p>
    <w:p>
      <w:pPr>
        <w:pStyle w:val="FirstParagraph"/>
      </w:pPr>
      <w:r>
        <w:rPr>
          <w:bCs/>
          <w:b/>
        </w:rPr>
        <w:t xml:space="preserve">Date:</w:t>
      </w:r>
      <w:r>
        <w:t xml:space="preserve"> </w:t>
      </w:r>
      <w:r>
        <w:t xml:space="preserve">October 24, 2023</w:t>
      </w:r>
      <w:r>
        <w:br/>
      </w:r>
      <w:r>
        <w:rPr>
          <w:bCs/>
          <w:b/>
        </w:rPr>
        <w:t xml:space="preserve">Subject:</w:t>
      </w:r>
      <w:r>
        <w:t xml:space="preserve">The evolving role of the Pharmacist within the complex healthcare ecosystem of Canada Montreal.</w:t>
      </w:r>
    </w:p>
    <w:bookmarkStart w:id="20" w:name="executive-summary"/>
    <w:p>
      <w:pPr>
        <w:pStyle w:val="Heading2"/>
      </w:pPr>
      <w:r>
        <w:t xml:space="preserve">Executive Summary</w:t>
      </w:r>
    </w:p>
    <w:p>
      <w:pPr>
        <w:pStyle w:val="FirstParagraph"/>
      </w:pPr>
      <w:r>
        <w:t xml:space="preserve">In recent years, the landscape of primary healthcare in Canada has undergone significant transformation. Nowhere is this shift more pronounced than in</w:t>
      </w:r>
      <w:r>
        <w:t xml:space="preserve"> </w:t>
      </w:r>
      <w:r>
        <w:rPr>
          <w:bCs/>
          <w:b/>
        </w:rPr>
        <w:t xml:space="preserve">Canada Montreal</w:t>
      </w:r>
      <w:r>
        <w:t xml:space="preserve">, a city defined by its unique bilingual heritage and multicultural demographic diversity. This case study examines how the profession of the</w:t>
      </w:r>
      <w:r>
        <w:t xml:space="preserve"> </w:t>
      </w:r>
      <w:r>
        <w:rPr>
          <w:bCs/>
          <w:b/>
        </w:rPr>
        <w:t xml:space="preserve">Pharmacist</w:t>
      </w:r>
      <w:r>
        <w:t xml:space="preserve"> </w:t>
      </w:r>
      <w:r>
        <w:t xml:space="preserve">has adapted to these specific regional demands. It explores how pharmacists in</w:t>
      </w:r>
      <w:r>
        <w:t xml:space="preserve"> </w:t>
      </w:r>
      <w:r>
        <w:rPr>
          <w:bCs/>
          <w:b/>
          <w:iCs/>
          <w:i/>
        </w:rPr>
        <w:t xml:space="preserve">Canada Montreal</w:t>
      </w:r>
      <w:r>
        <w:t xml:space="preserve"> </w:t>
      </w:r>
      <w:r>
        <w:t xml:space="preserve">are no longer merely dispensers of medication but have become frontline healthcare providers, clinical decision-makers, and cultural liaisons.</w:t>
      </w:r>
    </w:p>
    <w:bookmarkEnd w:id="20"/>
    <w:bookmarkStart w:id="21" w:name="the-context-why-canada-montreal"/>
    <w:p>
      <w:pPr>
        <w:pStyle w:val="Heading2"/>
      </w:pPr>
      <w:r>
        <w:t xml:space="preserve">The Context: Why Canada Montreal?</w:t>
      </w:r>
    </w:p>
    <w:p>
      <w:pPr>
        <w:pStyle w:val="FirstParagraph"/>
      </w:pPr>
      <w:r>
        <w:t xml:space="preserve">To understand the unique position of the pharmacist in this region, one must first understand the context of</w:t>
      </w:r>
      <w:r>
        <w:t xml:space="preserve"> </w:t>
      </w:r>
      <w:r>
        <w:rPr>
          <w:bCs/>
          <w:b/>
        </w:rPr>
        <w:t xml:space="preserve">Canada Montreal</w:t>
      </w:r>
      <w:r>
        <w:t xml:space="preserve">. As Quebec's largest city and a global hub for immigration, Montreal possesses a population that is remarkably diverse. While French is the official language, English is widely spoken, and numerous other languages are present within its communities. This linguistic duality creates specific challenges in patient communication and medication adherence.</w:t>
      </w:r>
    </w:p>
    <w:p>
      <w:pPr>
        <w:pStyle w:val="BodyText"/>
      </w:pPr>
      <w:r>
        <w:t xml:space="preserve">Furthermore, the healthcare system in</w:t>
      </w:r>
      <w:r>
        <w:t xml:space="preserve"> </w:t>
      </w:r>
      <w:r>
        <w:rPr>
          <w:bCs/>
          <w:b/>
        </w:rPr>
        <w:t xml:space="preserve">Canada Montreal</w:t>
      </w:r>
      <w:r>
        <w:t xml:space="preserve">, like the rest of Canada, faces pressures related to an aging population and a shortage of family physicians. Patients often turn to community pharmacies for access when primary care providers are unavailable. Consequently, the scope of practice for the pharmacist has expanded significantly in this city.</w:t>
      </w:r>
    </w:p>
    <w:bookmarkEnd w:id="21"/>
    <w:bookmarkStart w:id="25" w:name="the-evolution-of-the-pharmacist-role"/>
    <w:p>
      <w:pPr>
        <w:pStyle w:val="Heading2"/>
      </w:pPr>
      <w:r>
        <w:t xml:space="preserve">The Evolution of the Pharmacist Role</w:t>
      </w:r>
    </w:p>
    <w:p>
      <w:pPr>
        <w:pStyle w:val="FirstParagraph"/>
      </w:pPr>
      <w:r>
        <w:t xml:space="preserve">Traditionally, pharmacists were viewed primarily through a logistical lens—ensuring inventory accuracy and dispensing prescriptions correctly. However, in</w:t>
      </w:r>
      <w:r>
        <w:t xml:space="preserve"> </w:t>
      </w:r>
      <w:r>
        <w:rPr>
          <w:bCs/>
          <w:b/>
          <w:bCs/>
          <w:b/>
        </w:rPr>
        <w:t xml:space="preserve">Canada Montreal</w:t>
      </w:r>
      <w:r>
        <w:t xml:space="preserve">, the role has pivoted toward clinical practice. Recent legislative changes at both the provincial level (Quebec) and federal level have empowered pharmacists to perform minor ailment assessments, administer vaccines, prescribe contraceptives, and renew prescriptions for chronic conditions.</w:t>
      </w:r>
    </w:p>
    <w:bookmarkStart w:id="22" w:name="clinical-autonomy-and-access"/>
    <w:p>
      <w:pPr>
        <w:pStyle w:val="Heading3"/>
      </w:pPr>
      <w:r>
        <w:t xml:space="preserve">1. Clinical Autonomy and Access</w:t>
      </w:r>
    </w:p>
    <w:p>
      <w:pPr>
        <w:pStyle w:val="FirstParagraph"/>
      </w:pPr>
      <w:r>
        <w:t xml:space="preserve">In many neighborhoods across</w:t>
      </w:r>
    </w:p>
    <w:p>
      <w:pPr>
        <w:pStyle w:val="BodyText"/>
      </w:pPr>
      <w:r>
        <w:rPr>
          <w:bCs/>
          <w:b/>
        </w:rPr>
        <w:t xml:space="preserve">Canada Montreal</w:t>
      </w:r>
      <w:r>
        <w:t xml:space="preserve">, the local pharmacy is closer than a clinic. Pharmacists have stepped into this gap by offering diagnostic services for minor illnesses such as allergies, eczema, urinary tract infections, and strep throat. By managing these conditions locally, pharmacists reduce the burden on emergency rooms and urgent care centers.</w:t>
      </w:r>
    </w:p>
    <w:bookmarkEnd w:id="22"/>
    <w:bookmarkStart w:id="23" w:name="the-bilingual-imperative"/>
    <w:p>
      <w:pPr>
        <w:pStyle w:val="Heading3"/>
      </w:pPr>
      <w:r>
        <w:t xml:space="preserve">2. The Bilingual Imperative</w:t>
      </w:r>
    </w:p>
    <w:p>
      <w:pPr>
        <w:pStyle w:val="FirstParagraph"/>
      </w:pPr>
      <w:r>
        <w:t xml:space="preserve">A critical aspect of being a pharmacist in</w:t>
      </w:r>
    </w:p>
    <w:p>
      <w:pPr>
        <w:pStyle w:val="BodyText"/>
      </w:pPr>
      <w:r>
        <w:rPr>
          <w:bCs/>
          <w:b/>
        </w:rPr>
        <w:t xml:space="preserve">Canada Montreal</w:t>
      </w:r>
      <w:r>
        <w:t xml:space="preserve"> </w:t>
      </w:r>
      <w:r>
        <w:t xml:space="preserve">is language proficiency. Effective communication is not just about translating words; it is about ensuring patient safety and understanding cultural nuances regarding health beliefs. In this region, many pharmacists are bilingual or work in teams that cover both English and French speakers. This capability ensures that immigrants and tourists can access consistent care, making the</w:t>
      </w:r>
      <w:r>
        <w:t xml:space="preserve"> </w:t>
      </w:r>
      <w:r>
        <w:rPr>
          <w:bCs/>
          <w:b/>
        </w:rPr>
        <w:t xml:space="preserve">Pharmacist</w:t>
      </w:r>
      <w:r>
        <w:t xml:space="preserve"> </w:t>
      </w:r>
      <w:r>
        <w:t xml:space="preserve">a vital bridge in public health communication.</w:t>
      </w:r>
    </w:p>
    <w:bookmarkEnd w:id="23"/>
    <w:bookmarkStart w:id="24" w:name="medication-therapy-management-mtm"/>
    <w:p>
      <w:pPr>
        <w:pStyle w:val="Heading3"/>
      </w:pPr>
      <w:r>
        <w:t xml:space="preserve">3. Medication Therapy Management (MTM)</w:t>
      </w:r>
    </w:p>
    <w:p>
      <w:pPr>
        <w:pStyle w:val="FirstParagraph"/>
      </w:pPr>
      <w:r>
        <w:t xml:space="preserve">Multimorbidity is common among the elderly population in Montreal. Pharmacists conduct comprehensive Medication Therapy Management reviews to identify drug interactions, duplications, and adherence barriers. In</w:t>
      </w:r>
    </w:p>
    <w:p>
      <w:pPr>
        <w:pStyle w:val="BodyText"/>
      </w:pPr>
      <w:r>
        <w:rPr>
          <w:bCs/>
          <w:b/>
        </w:rPr>
        <w:t xml:space="preserve">Canada Montreal</w:t>
      </w:r>
      <w:r>
        <w:t xml:space="preserve">, these consultations often take place in private consultation rooms within the pharmacy, allowing for a deeper discussion of patient history and lifestyle factors.</w:t>
      </w:r>
    </w:p>
    <w:bookmarkEnd w:id="24"/>
    <w:bookmarkEnd w:id="25"/>
    <w:bookmarkStart w:id="29" w:name="Xa187131f1fc8df0400d4624ec93462568ed2ef2"/>
    <w:p>
      <w:pPr>
        <w:pStyle w:val="Heading2"/>
      </w:pPr>
      <w:r>
        <w:t xml:space="preserve">Case Scenario: The Community Integration Model</w:t>
      </w:r>
    </w:p>
    <w:p>
      <w:pPr>
        <w:pStyle w:val="FirstParagraph"/>
      </w:pPr>
      <w:r>
        <w:t xml:space="preserve">To illustrate these points, consider the following scenario involving a community pharmacy in downtown Montreal. This example highlights how a single pharmacist manages complex cases within the local framework.</w:t>
      </w:r>
    </w:p>
    <w:bookmarkStart w:id="26" w:name="patient-profile"/>
    <w:p>
      <w:pPr>
        <w:pStyle w:val="Heading3"/>
      </w:pPr>
      <w:r>
        <w:t xml:space="preserve">Patient Profile</w:t>
      </w:r>
    </w:p>
    <w:p>
      <w:pPr>
        <w:pStyle w:val="FirstParagraph"/>
      </w:pPr>
      <w:r>
        <w:rPr>
          <w:bCs/>
          <w:b/>
        </w:rPr>
        <w:t xml:space="preserve">Name:</w:t>
      </w:r>
      <w:r>
        <w:t xml:space="preserve"> </w:t>
      </w:r>
      <w:r>
        <w:t xml:space="preserve">Maria (Pseudonym)</w:t>
      </w:r>
      <w:r>
        <w:br/>
      </w:r>
      <w:r>
        <w:rPr>
          <w:bCs/>
          <w:b/>
        </w:rPr>
        <w:t xml:space="preserve">Background:</w:t>
      </w:r>
      <w:r>
        <w:t xml:space="preserve"> </w:t>
      </w:r>
      <w:r>
        <w:t xml:space="preserve">Recently arrived from Venezuela, speaks Spanish and limited French.</w:t>
      </w:r>
      <w:r>
        <w:br/>
      </w:r>
      <w:r>
        <w:rPr>
          <w:bCs/>
          <w:b/>
        </w:rPr>
        <w:t xml:space="preserve">Status:</w:t>
      </w:r>
      <w:r>
        <w:t xml:space="preserve"> </w:t>
      </w:r>
      <w:r>
        <w:t xml:space="preserve">Diagnosed with hypertension and type 2 diabetes. Struggling to afford medications due to lack of extended health coverage.</w:t>
      </w:r>
    </w:p>
    <w:bookmarkEnd w:id="26"/>
    <w:bookmarkStart w:id="27" w:name="the-intervention"/>
    <w:p>
      <w:pPr>
        <w:pStyle w:val="Heading3"/>
      </w:pPr>
      <w:r>
        <w:t xml:space="preserve">The Intervention</w:t>
      </w:r>
    </w:p>
    <w:p>
      <w:pPr>
        <w:pStyle w:val="FirstParagraph"/>
      </w:pPr>
      <w:r>
        <w:t xml:space="preserve">Maria visits her local pharmacy in distress, confused by her new prescriptions. The pharmacist, fluent in Spanish, conducts a full clinical assessment. Recognizing the language barrier and financial constraints common among newcomers in</w:t>
      </w:r>
    </w:p>
    <w:p>
      <w:pPr>
        <w:pStyle w:val="BodyText"/>
      </w:pPr>
      <w:r>
        <w:rPr>
          <w:bCs/>
          <w:b/>
        </w:rPr>
        <w:t xml:space="preserve">Canada Montreal</w:t>
      </w:r>
      <w:r>
        <w:t xml:space="preserve">, the pharmacist takes several actions:</w:t>
      </w:r>
    </w:p>
    <w:p>
      <w:pPr>
        <w:numPr>
          <w:ilvl w:val="0"/>
          <w:numId w:val="1001"/>
        </w:numPr>
        <w:pStyle w:val="Compact"/>
      </w:pPr>
      <w:r>
        <w:rPr>
          <w:bCs/>
          <w:b/>
        </w:rPr>
        <w:t xml:space="preserve">Cultural Mediation:</w:t>
      </w:r>
      <w:r>
        <w:t xml:space="preserve"> </w:t>
      </w:r>
      <w:r>
        <w:t xml:space="preserve">Explains the purpose of each medication in Spanish, using visual aids to ensure understanding.</w:t>
      </w:r>
    </w:p>
    <w:p>
      <w:pPr>
        <w:numPr>
          <w:ilvl w:val="0"/>
          <w:numId w:val="1001"/>
        </w:numPr>
        <w:pStyle w:val="Compact"/>
      </w:pPr>
      <w:r>
        <w:rPr>
          <w:bCs/>
          <w:b/>
        </w:rPr>
        <w:t xml:space="preserve">Navigating Healthcare Systems:</w:t>
      </w:r>
      <w:r>
        <w:t xml:space="preserve"> </w:t>
      </w:r>
      <w:r>
        <w:t xml:space="preserve">Connects Maria with local social services that offer pharmaceutical coverage for newcomers, a resource often unknown to new immigrants.</w:t>
      </w:r>
    </w:p>
    <w:p>
      <w:pPr>
        <w:numPr>
          <w:ilvl w:val="0"/>
          <w:numId w:val="1001"/>
        </w:numPr>
        <w:pStyle w:val="Compact"/>
      </w:pPr>
      <w:r>
        <w:rPr>
          <w:bCs/>
          <w:b/>
        </w:rPr>
        <w:t xml:space="preserve">Clinical Adjustment:</w:t>
      </w:r>
      <w:r>
        <w:t xml:space="preserve"> </w:t>
      </w:r>
      <w:r>
        <w:t xml:space="preserve">Collaborates with her family doctor (who is difficult to reach) to suggest generic alternatives that are covered under provincial plans.</w:t>
      </w:r>
    </w:p>
    <w:bookmarkEnd w:id="27"/>
    <w:bookmarkStart w:id="28" w:name="the-outcome"/>
    <w:p>
      <w:pPr>
        <w:pStyle w:val="Heading3"/>
      </w:pPr>
      <w:r>
        <w:t xml:space="preserve">The Outcome</w:t>
      </w:r>
    </w:p>
    <w:p>
      <w:pPr>
        <w:pStyle w:val="FirstParagraph"/>
      </w:pPr>
      <w:r>
        <w:t xml:space="preserve">Maria adheres to her treatment plan, avoiding hospitalization for a hypertensive crisis. Her blood pressure stabilizes over three months. This outcome demonstrates the holistic impact of the modern pharmacist in integrating clinical care with social support.</w:t>
      </w:r>
    </w:p>
    <w:bookmarkEnd w:id="28"/>
    <w:bookmarkEnd w:id="29"/>
    <w:bookmarkStart w:id="30" w:name="challenges-and-barriers"/>
    <w:p>
      <w:pPr>
        <w:pStyle w:val="Heading2"/>
      </w:pPr>
      <w:r>
        <w:t xml:space="preserve">Challenges and Barriers</w:t>
      </w:r>
    </w:p>
    <w:p>
      <w:pPr>
        <w:pStyle w:val="FirstParagraph"/>
      </w:pPr>
      <w:r>
        <w:t xml:space="preserve">Despite these advancements, pharmacists in</w:t>
      </w:r>
      <w:r>
        <w:t xml:space="preserve"> </w:t>
      </w:r>
      <w:r>
        <w:rPr>
          <w:bCs/>
          <w:b/>
          <w:bCs/>
          <w:b/>
        </w:rPr>
        <w:t xml:space="preserve">Canada Montreal</w:t>
      </w:r>
    </w:p>
    <w:p>
      <w:pPr>
        <w:pStyle w:val="BodyText"/>
      </w:pPr>
      <w:r>
        <w:t xml:space="preserve">Another challenge is professional recognition. While the public increasingly views the pharmacist as a healthcare provider, there is still friction with other medical professions regarding jurisdictional boundaries and referral pathways. In a city like Montreal, where medical hierarchies can be rigid, establishing collaborative practice agreements requires persistent advocacy.</w:t>
      </w:r>
    </w:p>
    <w:bookmarkEnd w:id="30"/>
    <w:bookmarkStart w:id="31" w:name="the-impact-on-public-health-outcomes"/>
    <w:p>
      <w:pPr>
        <w:pStyle w:val="Heading2"/>
      </w:pPr>
      <w:r>
        <w:t xml:space="preserve">The Impact on Public Health Outcomes</w:t>
      </w:r>
    </w:p>
    <w:p>
      <w:pPr>
        <w:pStyle w:val="FirstParagraph"/>
      </w:pPr>
      <w:r>
        <w:t xml:space="preserve">Data from health networks in Quebec indicates that increased access to pharmacist-led services correlates with improved management of chronic diseases. In</w:t>
      </w:r>
      <w:r>
        <w:t xml:space="preserve"> </w:t>
      </w:r>
      <w:r>
        <w:rPr>
          <w:bCs/>
          <w:b/>
          <w:bCs/>
          <w:b/>
        </w:rPr>
        <w:t xml:space="preserve">Canada Montreal</w:t>
      </w:r>
    </w:p>
    <w:p>
      <w:pPr>
        <w:pStyle w:val="BodyText"/>
      </w:pPr>
      <w:r>
        <w:t xml:space="preserve">Furthermore, the mental health crisis affecting youth and adults in urban centers has seen pharmacists take on a supportive role. While they cannot replace psychiatrists, many are trained to recognize signs of anxiety and depression, providing immediate resources and referrals. This "warm handoff" approach is critical in a city where wait times for mental health specialists can be lengthy.</w:t>
      </w:r>
    </w:p>
    <w:bookmarkEnd w:id="31"/>
    <w:bookmarkStart w:id="32" w:name="future-directions"/>
    <w:p>
      <w:pPr>
        <w:pStyle w:val="Heading2"/>
      </w:pPr>
      <w:r>
        <w:t xml:space="preserve">Future Directions</w:t>
      </w:r>
    </w:p>
    <w:p>
      <w:pPr>
        <w:pStyle w:val="FirstParagraph"/>
      </w:pPr>
      <w:r>
        <w:t xml:space="preserve">The future of the pharmacist in</w:t>
      </w:r>
      <w:r>
        <w:t xml:space="preserve"> </w:t>
      </w:r>
      <w:r>
        <w:rPr>
          <w:bCs/>
          <w:b/>
          <w:bCs/>
          <w:b/>
        </w:rPr>
        <w:t xml:space="preserve">Canada Montreal</w:t>
      </w:r>
    </w:p>
    <w:p>
      <w:pPr>
        <w:pStyle w:val="BodyText"/>
      </w:pPr>
      <w:r>
        <w:t xml:space="preserve">Educational institutions are also adapting. Pharmacy schools in Montreal are incorporating more training on cross-cultural communication and health equity, ensuring that future graduates are equipped to serve the diverse populations of the city.</w:t>
      </w:r>
    </w:p>
    <w:bookmarkEnd w:id="32"/>
    <w:bookmarkStart w:id="33" w:name="conclusion"/>
    <w:p>
      <w:pPr>
        <w:pStyle w:val="Heading2"/>
      </w:pPr>
      <w:r>
        <w:t xml:space="preserve">Conclusion</w:t>
      </w:r>
    </w:p>
    <w:p>
      <w:pPr>
        <w:pStyle w:val="FirstParagraph"/>
      </w:pPr>
      <w:r>
        <w:t xml:space="preserve">This case study underscores that the role of the pharmacist has evolved dramatically. In</w:t>
      </w:r>
    </w:p>
    <w:p>
      <w:pPr>
        <w:pStyle w:val="BodyText"/>
      </w:pPr>
      <w:r>
        <w:rPr>
          <w:bCs/>
          <w:b/>
        </w:rPr>
        <w:t xml:space="preserve">Canada Montreal</w:t>
      </w:r>
      <w:r>
        <w:t xml:space="preserve">, the pharmacist is an indispensable part of the healthcare continuum. They serve as clinicians, educators, cultural interpreters, and advocates for patient access.</w:t>
      </w:r>
    </w:p>
    <w:p>
      <w:pPr>
        <w:pStyle w:val="BodyText"/>
      </w:pPr>
      <w:r>
        <w:t xml:space="preserve">As healthcare demands grow more complex in this bilingual metropolis, recognizing and supporting the expanded scope of practice for pharmacists will be essential. By investing in pharmacy services,</w:t>
      </w:r>
      <w:r>
        <w:t xml:space="preserve"> </w:t>
      </w:r>
      <w:r>
        <w:rPr>
          <w:bCs/>
          <w:b/>
          <w:bCs/>
          <w:b/>
        </w:rPr>
        <w:t xml:space="preserve">Canada Montreal</w:t>
      </w:r>
    </w:p>
    <w:p>
      <w:r>
        <w:pict>
          <v:rect style="width:0;height:1.5pt" o:hralign="center" o:hrstd="t" o:hr="t"/>
        </w:pict>
      </w:r>
    </w:p>
    <w:p>
      <w:pPr>
        <w:pStyle w:val="FirstParagraph"/>
      </w:pPr>
      <w:r>
        <w:rPr>
          <w:iCs/>
          <w:i/>
        </w:rPr>
        <w:t xml:space="preserve">Disclaimer: This document is for educational and informational purposes. Specific regulations may change; always consult current Quebec provincial laws and federal guidelines regarding pharmaceutical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Canada Montreal</dc:title>
  <dc:creator/>
  <dc:language>en</dc:language>
  <cp:keywords/>
  <dcterms:created xsi:type="dcterms:W3CDTF">2026-07-29T08:27:25Z</dcterms:created>
  <dcterms:modified xsi:type="dcterms:W3CDTF">2026-07-29T08:27:25Z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