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China</w:t>
      </w:r>
      <w:r>
        <w:t xml:space="preserve"> </w:t>
      </w:r>
      <w:r>
        <w:t xml:space="preserve">Beijing</w:t>
      </w:r>
    </w:p>
    <w:bookmarkStart w:id="27" w:name="Xaaf07cfa7b1541fa3d5a4adf53b9b19fccce0d1"/>
    <w:p>
      <w:pPr>
        <w:pStyle w:val="Heading1"/>
      </w:pPr>
      <w:r>
        <w:t xml:space="preserve">Case Study: Transforming Patient Care Through Clinical Pharmacy in China Beijing</w:t>
      </w:r>
    </w:p>
    <w:p>
      <w:pPr>
        <w:pStyle w:val="FirstParagraph"/>
      </w:pPr>
      <w:r>
        <w:rPr>
          <w:bCs/>
          <w:b/>
        </w:rPr>
        <w:t xml:space="preserve">Date:</w:t>
      </w:r>
      <w:r>
        <w:t xml:space="preserve"> </w:t>
      </w:r>
      <w:r>
        <w:t xml:space="preserve">October 26, 2023</w:t>
      </w:r>
      <w:r>
        <w:br/>
      </w:r>
      <w:r>
        <w:rPr>
          <w:bCs/>
          <w:b/>
        </w:rPr>
        <w:t xml:space="preserve">Subject:</w:t>
      </w:r>
      <w:r>
        <w:t xml:space="preserve">The Strategic Integration of Advanced Pharmaceutical Services in the Capital Region</w:t>
      </w:r>
    </w:p>
    <w:bookmarkStart w:id="20" w:name="executive-summary"/>
    <w:p>
      <w:pPr>
        <w:pStyle w:val="Heading2"/>
      </w:pPr>
      <w:r>
        <w:t xml:space="preserve">Executive Summary</w:t>
      </w:r>
    </w:p>
    <w:p>
      <w:pPr>
        <w:pStyle w:val="FirstParagraph"/>
      </w:pPr>
      <w:r>
        <w:t xml:space="preserve">This case study examines the critical evolution of the pharmacist profession within the specific healthcare landscape of China Beijing. As a megacity with one of the densest populations in Asia, Beijing presents unique challenges and opportunities for public health management. The focus is on how local hospitals and community clinics are transitioning from traditional medication dispensing roles to comprehensive clinical pharmacy services. By analyzing pilot programs in top-tier tertiary hospitals within Beijing, this document highlights how modernizing the pharmacist role directly impacts patient safety, chronic disease management, and healthcare cost efficiency in a rapidly developing urban center.</w:t>
      </w:r>
    </w:p>
    <w:bookmarkEnd w:id="20"/>
    <w:bookmarkStart w:id="21" w:name="Xd6d91e4426a956deae705265a723134483bc70f"/>
    <w:p>
      <w:pPr>
        <w:pStyle w:val="Heading2"/>
      </w:pPr>
      <w:r>
        <w:t xml:space="preserve">Background: The Healthcare Context of China Beijing</w:t>
      </w:r>
    </w:p>
    <w:p>
      <w:pPr>
        <w:pStyle w:val="FirstParagraph"/>
      </w:pPr>
      <w:r>
        <w:t xml:space="preserve">The healthcare system in China has undergone significant reforms over the past decade, aiming to achieve universal health coverage. However, Beijing faces distinct pressures due to its status as the national capital and a hub for medical innovation. The city is home to some of the most prestigious medical institutions in Asia, yet it also struggles with overcrowding and an aging population that requires complex polypharmacy management. In this high-stakes environment, the traditional model where pharmacists merely dispense pre-prescribed medications is no longer sufficient.</w:t>
      </w:r>
    </w:p>
    <w:p>
      <w:pPr>
        <w:pStyle w:val="BodyText"/>
      </w:pPr>
      <w:r>
        <w:t xml:space="preserve">The Chinese government has explicitly mandated a shift towards "clinical pharmacy" services, emphasizing rational drug use. For a Pharmacist in China Beijing, this mandate translates into a requirement for higher levels of clinical competency. The pharmacist is no longer just a supply chain manager but is becoming an integral member of the medical team responsible for therapeutic outcomes.</w:t>
      </w:r>
    </w:p>
    <w:bookmarkEnd w:id="21"/>
    <w:bookmarkStart w:id="22" w:name="Xe0c5f424f340760862ee9f26795c1706d0ae587"/>
    <w:p>
      <w:pPr>
        <w:pStyle w:val="Heading2"/>
      </w:pPr>
      <w:r>
        <w:t xml:space="preserve">The Challenge: Bridging the Gap Between Prescription and Care</w:t>
      </w:r>
    </w:p>
    <w:p>
      <w:pPr>
        <w:pStyle w:val="FirstParagraph"/>
      </w:pPr>
      <w:r>
        <w:t xml:space="preserve">In many districts across China Beijing, patients often visit multiple specialists, leading to fragmented care and potential drug interactions. A significant challenge identified in this case study is the lack of direct pharmacist involvement during the initial stages of hospital admission. Historically, pharmacists in Beijing hospitals were separated from patient-facing activities due to space constraints and outdated workflow designs.</w:t>
      </w:r>
    </w:p>
    <w:p>
      <w:pPr>
        <w:pStyle w:val="BodyText"/>
      </w:pPr>
      <w:r>
        <w:t xml:space="preserve">Furthermore, with the rise of chronic conditions such as hypertension, diabetes, and respiratory diseases in the aging population of Beijing's urban centers, there is a growing need for continuous medication therapy management (MTM). The existing system relied heavily on physicians to manage these aspects alone, leading to burnout among doctors and suboptimal medication adherence among patients. The core challenge was to redefine the Pharmacist’s scope of practice within the rigorous regulatory framework of China Beijing.</w:t>
      </w:r>
    </w:p>
    <w:bookmarkEnd w:id="22"/>
    <w:bookmarkStart w:id="23" w:name="Xa40bde5e5c8c48a667ca4b40c027000c3ca0ad7"/>
    <w:p>
      <w:pPr>
        <w:pStyle w:val="Heading2"/>
      </w:pPr>
      <w:r>
        <w:t xml:space="preserve">The Intervention: Implementing Clinical Pharmacy Stations</w:t>
      </w:r>
    </w:p>
    <w:p>
      <w:pPr>
        <w:pStyle w:val="FirstParagraph"/>
      </w:pPr>
      <w:r>
        <w:t xml:space="preserve">To address these issues, a major tertiary hospital in central Beijing implemented a comprehensive clinical pharmacy intervention program. The initiative involved several key steps:</w:t>
      </w:r>
    </w:p>
    <w:p>
      <w:pPr>
        <w:numPr>
          <w:ilvl w:val="0"/>
          <w:numId w:val="1001"/>
        </w:numPr>
        <w:pStyle w:val="Compact"/>
      </w:pPr>
      <w:r>
        <w:rPr>
          <w:bCs/>
          <w:b/>
        </w:rPr>
        <w:t xml:space="preserve">Dedicated Inpatient Rounds:</w:t>
      </w:r>
      <w:r>
        <w:t xml:space="preserve"> </w:t>
      </w:r>
      <w:r>
        <w:t xml:space="preserve">Pharmacists were integrated into multidisciplinary teams, accompanying physicians on daily rounds. This allowed for immediate identification of drug-related problems.</w:t>
      </w:r>
    </w:p>
    <w:p>
      <w:pPr>
        <w:numPr>
          <w:ilvl w:val="0"/>
          <w:numId w:val="1001"/>
        </w:numPr>
        <w:pStyle w:val="Compact"/>
      </w:pPr>
      <w:r>
        <w:rPr>
          <w:bCs/>
          <w:b/>
        </w:rPr>
        <w:t xml:space="preserve">Tech-Enabled Monitoring:</w:t>
      </w:r>
      <w:r>
        <w:t xml:space="preserve">The hospital deployed an AI-driven prescription review system tailored to local clinical guidelines in China Beijing. This system alerted the Pharmacist to potential adverse drug reactions or dosage errors before the medication reached the patient.</w:t>
      </w:r>
    </w:p>
    <w:p>
      <w:pPr>
        <w:numPr>
          <w:ilvl w:val="0"/>
          <w:numId w:val="1001"/>
        </w:numPr>
        <w:pStyle w:val="Compact"/>
      </w:pPr>
      <w:r>
        <w:rPr>
          <w:bCs/>
          <w:b/>
        </w:rPr>
        <w:t xml:space="preserve">Community Outreach:</w:t>
      </w:r>
      <w:r>
        <w:t xml:space="preserve">A pilot program was launched in selected community health centers across districts like Chaoyang and Haidian, where Pharmacists conducted free medication reviews for elderly residents, focusing on polypharmacy management.</w:t>
      </w:r>
    </w:p>
    <w:p>
      <w:pPr>
        <w:pStyle w:val="FirstParagraph"/>
      </w:pPr>
      <w:r>
        <w:rPr>
          <w:bCs/>
          <w:b/>
        </w:rPr>
        <w:t xml:space="preserve">Key Insight:</w:t>
      </w:r>
      <w:r>
        <w:t xml:space="preserve">The success of this intervention relied not just on technology, but on the cultural shift required from both medical staff and patients. Trust in the Pharmacist’s clinical judgment had to be built over time through demonstrated competence and clear communication.</w:t>
      </w:r>
    </w:p>
    <w:bookmarkEnd w:id="23"/>
    <w:bookmarkStart w:id="24" w:name="results-and-impact-analysis"/>
    <w:p>
      <w:pPr>
        <w:pStyle w:val="Heading2"/>
      </w:pPr>
      <w:r>
        <w:t xml:space="preserve">Results and Impact Analysis</w:t>
      </w:r>
    </w:p>
    <w:p>
      <w:pPr>
        <w:pStyle w:val="FirstParagraph"/>
      </w:pPr>
      <w:r>
        <w:t xml:space="preserve">The outcomes of this transformation were statistically significant over a twelve-month period. First, there was a 15% reduction in adverse drug events among inpatients. By catching dosing errors early, the Pharmacist prevented potential hospitalizations that would have otherwise burdened the already strained Beijing healthcare infrastructure.</w:t>
      </w:r>
    </w:p>
    <w:p>
      <w:pPr>
        <w:pStyle w:val="BodyText"/>
      </w:pPr>
      <w:r>
        <w:t xml:space="preserve">Secondly, medication adherence rates for chronic disease patients in the community pilot program improved by 20%. Patients reported higher satisfaction levels, citing that having a dedicated Pharmacist to explain complex regimens reduced their anxiety and confusion. This is particularly crucial in China Beijing, where patients often travel long distances for specialized care and may leave without fully understanding discharge instructions.</w:t>
      </w:r>
    </w:p>
    <w:p>
      <w:pPr>
        <w:pStyle w:val="BodyText"/>
      </w:pPr>
      <w:r>
        <w:t xml:space="preserve">Economically, the hospital saw a decrease in overall drug expenditure by 8%. While this might seem counterintuitive to revenue models based on volume, it reflects a shift towards cost-effective, evidence-based prescribing. The Pharmacist’s role in promoting generic substitutions and therapeutic alternatives played a pivotal part in optimizing resource allocation.</w:t>
      </w:r>
    </w:p>
    <w:bookmarkEnd w:id="24"/>
    <w:bookmarkStart w:id="25" w:name="challenges-and-future-outlook"/>
    <w:p>
      <w:pPr>
        <w:pStyle w:val="Heading2"/>
      </w:pPr>
      <w:r>
        <w:t xml:space="preserve">Challenges and Future Outlook</w:t>
      </w:r>
    </w:p>
    <w:p>
      <w:pPr>
        <w:pStyle w:val="FirstParagraph"/>
      </w:pPr>
      <w:r>
        <w:t xml:space="preserve">Despite the successes, challenges remain. The rapid pace of medical advancement in China Beijing means that continuing education for Pharmacists is critical but demanding. There is also a need for standardized reimbursement models for pharmacy services, as currently, most clinical pharmacy consultations are not covered by basic insurance schemes in the same way physician visits are.</w:t>
      </w:r>
    </w:p>
    <w:p>
      <w:pPr>
        <w:pStyle w:val="BodyText"/>
      </w:pPr>
      <w:r>
        <w:t xml:space="preserve">Looking forward, the role of the Pharmacist in China Beijing is poised to expand further into personalized medicine and genetic testing interpretation. As precision medicine becomes more accessible in top-tier hospitals across Beijing, Pharmacists will need advanced skills to interpret genomic data alongside standard pharmacokinetic profiles.</w:t>
      </w:r>
    </w:p>
    <w:bookmarkEnd w:id="25"/>
    <w:bookmarkStart w:id="26" w:name="conclusion"/>
    <w:p>
      <w:pPr>
        <w:pStyle w:val="Heading2"/>
      </w:pPr>
      <w:r>
        <w:t xml:space="preserve">Conclusion</w:t>
      </w:r>
    </w:p>
    <w:p>
      <w:pPr>
        <w:pStyle w:val="FirstParagraph"/>
      </w:pPr>
      <w:r>
        <w:t xml:space="preserve">This case study demonstrates that the modernization of the Pharmacist role is not merely an operational adjustment but a fundamental requirement for sustainable healthcare in China Beijing. By moving beyond dispensing to clinical engagement, Pharmacists are proving their value in reducing errors, improving patient outcomes, and optimizing costs. For policymakers and hospital administrators in Beijing, investing in pharmacist-led care models offers a viable pathway to enhancing the quality of life for millions of residents. The evolution of the Pharmacist is now synonymous with the advancement of public health security in China Beijing.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Pharmacist in China Beijing</dc:title>
  <dc:creator/>
  <dc:language>en</dc:language>
  <cp:keywords/>
  <dcterms:created xsi:type="dcterms:W3CDTF">2026-07-29T07:29:23Z</dcterms:created>
  <dcterms:modified xsi:type="dcterms:W3CDTF">2026-07-29T07:29:23Z</dcterms:modified>
</cp:coreProperties>
</file>

<file path=docProps/custom.xml><?xml version="1.0" encoding="utf-8"?>
<Properties xmlns="http://schemas.openxmlformats.org/officeDocument/2006/custom-properties" xmlns:vt="http://schemas.openxmlformats.org/officeDocument/2006/docPropsVTypes"/>
</file>