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China,</w:t>
      </w:r>
      <w:r>
        <w:t xml:space="preserve"> </w:t>
      </w:r>
      <w:r>
        <w:t xml:space="preserve">Shanghai</w:t>
      </w:r>
    </w:p>
    <w:bookmarkStart w:id="31" w:name="X2917b088a0c6d743de0975ee2d0f9f534480c3b"/>
    <w:p>
      <w:pPr>
        <w:pStyle w:val="Heading1"/>
      </w:pPr>
      <w:r>
        <w:t xml:space="preserve">Case Study: The Strategic Role of the Pharmacist in China, Shanghai</w:t>
      </w:r>
    </w:p>
    <w:p>
      <w:pPr>
        <w:pStyle w:val="FirstParagraph"/>
      </w:pPr>
      <w:r>
        <w:rPr>
          <w:bCs/>
          <w:b/>
        </w:rPr>
        <w:t xml:space="preserve">Date:</w:t>
      </w:r>
      <w:r>
        <w:t xml:space="preserve"> </w:t>
      </w:r>
      <w:r>
        <w:t xml:space="preserve">October 2023</w:t>
      </w:r>
      <w:r>
        <w:br/>
      </w:r>
      <w:r>
        <w:rPr>
          <w:bCs/>
          <w:b/>
        </w:rPr>
        <w:t xml:space="preserve">Subject:</w:t>
      </w:r>
      <w:r>
        <w:t xml:space="preserve">The Evolution of Clinical Pharmacy Services and Regulatory Compliance in a Tier-1 Metropolitan Market</w:t>
      </w:r>
    </w:p>
    <w:bookmarkStart w:id="20" w:name="i.-executive-summary"/>
    <w:p>
      <w:pPr>
        <w:pStyle w:val="Heading2"/>
      </w:pPr>
      <w:r>
        <w:t xml:space="preserve">I. Executive Summary</w:t>
      </w:r>
    </w:p>
    <w:p>
      <w:pPr>
        <w:pStyle w:val="FirstParagraph"/>
      </w:pPr>
      <w:r>
        <w:t xml:space="preserve">This document provides a comprehensive analysis of the pharmaceutical landscape within Shanghai, China’s most economically dynamic city. It specifically focuses on the pivotal role of the</w:t>
      </w:r>
      <w:r>
        <w:t xml:space="preserve"> </w:t>
      </w:r>
      <w:r>
        <w:rPr>
          <w:bCs/>
          <w:b/>
        </w:rPr>
        <w:t xml:space="preserve">Pharmacist</w:t>
      </w:r>
      <w:r>
        <w:t xml:space="preserve">. As healthcare reform accelerates and an aging population demands more sophisticated medical care, the traditional dispensing function is rapidly evolving into clinical consultation and patient management. This case study examines how pharmacists in Shanghai are adapting to stringent regulations, integrating with digital health ecosystems, and addressing the unique demographic challenges of</w:t>
      </w:r>
      <w:r>
        <w:t xml:space="preserve"> </w:t>
      </w:r>
      <w:r>
        <w:rPr>
          <w:bCs/>
          <w:b/>
        </w:rPr>
        <w:t xml:space="preserve">China</w:t>
      </w:r>
      <w:r>
        <w:t xml:space="preserve">.</w:t>
      </w:r>
    </w:p>
    <w:bookmarkEnd w:id="20"/>
    <w:bookmarkStart w:id="21" w:name="X6b39739205d1e09c147d74716788cc636f00411"/>
    <w:p>
      <w:pPr>
        <w:pStyle w:val="Heading2"/>
      </w:pPr>
      <w:r>
        <w:t xml:space="preserve">II. Market Context: The Shanghai Environment</w:t>
      </w:r>
    </w:p>
    <w:p>
      <w:pPr>
        <w:pStyle w:val="FirstParagraph"/>
      </w:pPr>
      <w:r>
        <w:t xml:space="preserve">Shanghai serves as a microcosm for modern Chinese healthcare reforms. It is home to some of the country’s most advanced medical centers and faces a rapidly aging society, with over 20% of the population aged 60 or above. This demographic shift has led to a surge in chronic disease management requirements, including diabetes, hypertension, and cardiovascular disorders.</w:t>
      </w:r>
      <w:r>
        <w:t xml:space="preserve"> </w:t>
      </w:r>
      <w:r>
        <w:t xml:space="preserve">In this high-stakes environment, the</w:t>
      </w:r>
      <w:r>
        <w:t xml:space="preserve"> </w:t>
      </w:r>
      <w:r>
        <w:rPr>
          <w:bCs/>
          <w:b/>
        </w:rPr>
        <w:t xml:space="preserve">China</w:t>
      </w:r>
      <w:r>
        <w:t xml:space="preserve"> </w:t>
      </w:r>
      <w:r>
        <w:t xml:space="preserve">national government has implemented policies aimed at decentralizing healthcare services and improving primary care quality. Shanghai leads the nation in implementing these reforms through its "Healthy Shanghai" initiative. Consequently, retail pharmacies in Shanghai are no longer merely points of sale; they have become critical nodes in the community healthcare network. This transformation places immense pressure on the</w:t>
      </w:r>
      <w:r>
        <w:t xml:space="preserve"> </w:t>
      </w:r>
      <w:r>
        <w:rPr>
          <w:bCs/>
          <w:b/>
        </w:rPr>
        <w:t xml:space="preserve">Pharmacist</w:t>
      </w:r>
      <w:r>
        <w:t xml:space="preserve"> </w:t>
      </w:r>
      <w:r>
        <w:t xml:space="preserve">to assume greater clinical responsibilities, moving beyond inventory management to active patient care.</w:t>
      </w:r>
    </w:p>
    <w:bookmarkEnd w:id="21"/>
    <w:bookmarkStart w:id="24" w:name="iii.-the-evolving-role-of-the-pharmacist"/>
    <w:p>
      <w:pPr>
        <w:pStyle w:val="Heading2"/>
      </w:pPr>
      <w:r>
        <w:t xml:space="preserve">III. The Evolving Role of the Pharmacist</w:t>
      </w:r>
    </w:p>
    <w:p>
      <w:pPr>
        <w:pStyle w:val="FirstParagraph"/>
      </w:pPr>
      <w:r>
        <w:t xml:space="preserve">Historically, pharmacists in China were viewed primarily as technicians responsible for dispensing medication prescribed by doctors. However, the regulatory landscape in Shanghai has shifted this paradigm significantly due to three main factors: mandatory prescription separation (prescription and non-prescription sales), the integration of pharmacy services into health insurance networks, and the push toward clinical pharmacy practice.</w:t>
      </w:r>
    </w:p>
    <w:bookmarkStart w:id="22" w:name="a1.-clinical-consultation-services"/>
    <w:p>
      <w:pPr>
        <w:pStyle w:val="Heading3"/>
      </w:pPr>
      <w:r>
        <w:t xml:space="preserve">A1. Clinical Consultation Services</w:t>
      </w:r>
    </w:p>
    <w:p>
      <w:pPr>
        <w:pStyle w:val="FirstParagraph"/>
      </w:pPr>
      <w:r>
        <w:t xml:space="preserve">In top-tier hospitals across Shanghai, hospital pharmacists are increasingly involved in multidisciplinary teams. They participate in ward rounds, review medication regimens for polypharmacy risks, and provide therapeutic drug monitoring (TDM). This role is critical in reducing adverse drug events (ADEs) among the elderly population that characterizes much of Shanghai’s patient base. The</w:t>
      </w:r>
      <w:r>
        <w:t xml:space="preserve"> </w:t>
      </w:r>
      <w:r>
        <w:rPr>
          <w:bCs/>
          <w:b/>
        </w:rPr>
        <w:t xml:space="preserve">Pharmacist</w:t>
      </w:r>
      <w:r>
        <w:t xml:space="preserve"> </w:t>
      </w:r>
      <w:r>
        <w:t xml:space="preserve">acts as a safety gatekeeper, ensuring that the complex interplay of medications for chronic conditions is managed effectively.</w:t>
      </w:r>
    </w:p>
    <w:bookmarkEnd w:id="22"/>
    <w:bookmarkStart w:id="23" w:name="a2.-retail-pharmacy-transformation"/>
    <w:p>
      <w:pPr>
        <w:pStyle w:val="Heading3"/>
      </w:pPr>
      <w:r>
        <w:t xml:space="preserve">A2. Retail Pharmacy Transformation</w:t>
      </w:r>
    </w:p>
    <w:p>
      <w:pPr>
        <w:pStyle w:val="FirstParagraph"/>
      </w:pPr>
      <w:r>
        <w:t xml:space="preserve">For retail pharmacists in Shanghai, the role has expanded to include health management and preventive care. Major pharmacy chains such as Lao Bai Xing and Dashenlin have established partnerships with local clinics. These pharmacists are now required to hold professional licensing examinations that emphasize clinical knowledge rather than just product handling. They offer services such as blood pressure monitoring, chronic disease education, and telemedicine consultations, bridging the gap between hospital care and home management.</w:t>
      </w:r>
    </w:p>
    <w:bookmarkEnd w:id="23"/>
    <w:bookmarkEnd w:id="24"/>
    <w:bookmarkStart w:id="25" w:name="X594892934b532cfed69daa12bc86bcacb5234e5"/>
    <w:p>
      <w:pPr>
        <w:pStyle w:val="Heading2"/>
      </w:pPr>
      <w:r>
        <w:t xml:space="preserve">IV. Regulatory Challenges and Compliance in China</w:t>
      </w:r>
    </w:p>
    <w:p>
      <w:pPr>
        <w:pStyle w:val="FirstParagraph"/>
      </w:pPr>
      <w:r>
        <w:t xml:space="preserve">The regulatory framework governing pharmacy practice in</w:t>
      </w:r>
      <w:r>
        <w:t xml:space="preserve"> </w:t>
      </w:r>
      <w:r>
        <w:rPr>
          <w:bCs/>
          <w:b/>
        </w:rPr>
        <w:t xml:space="preserve">China</w:t>
      </w:r>
      <w:r>
        <w:t xml:space="preserve"> </w:t>
      </w:r>
      <w:r>
        <w:t xml:space="preserve">is rigorous and constantly evolving. The National Medical Products Administration (NMPA) has tightened controls over prescription drug sales, particularly for antibiotics and psychotropic substances, to prevent antibiotic resistance and drug abuse.</w:t>
      </w:r>
      <w:r>
        <w:t xml:space="preserve"> </w:t>
      </w:r>
      <w:r>
        <w:t xml:space="preserve">In Shanghai, compliance requires pharmacists to master a complex web of local regulations alongside national laws. Key challenges include:</w:t>
      </w:r>
    </w:p>
    <w:p>
      <w:pPr>
        <w:numPr>
          <w:ilvl w:val="0"/>
          <w:numId w:val="1001"/>
        </w:numPr>
        <w:pStyle w:val="Compact"/>
      </w:pPr>
      <w:r>
        <w:rPr>
          <w:bCs/>
          <w:b/>
        </w:rPr>
        <w:t xml:space="preserve">E-Prescription Verification:</w:t>
      </w:r>
      <w:r>
        <w:t xml:space="preserve"> </w:t>
      </w:r>
      <w:r>
        <w:t xml:space="preserve">With the digitization of healthcare in Shanghai, pharmacists must verify electronic prescriptions through secure government platforms before dispensing restricted medications. This requires technical proficiency and strict adherence to data privacy laws.</w:t>
      </w:r>
    </w:p>
    <w:p>
      <w:pPr>
        <w:numPr>
          <w:ilvl w:val="0"/>
          <w:numId w:val="1001"/>
        </w:numPr>
        <w:pStyle w:val="Compact"/>
      </w:pPr>
      <w:r>
        <w:rPr>
          <w:bCs/>
          <w:b/>
        </w:rPr>
        <w:t xml:space="preserve">Licensing and Continuing Education:</w:t>
      </w:r>
      <w:r>
        <w:t xml:space="preserve"> </w:t>
      </w:r>
      <w:r>
        <w:t xml:space="preserve">The</w:t>
      </w:r>
      <w:r>
        <w:t xml:space="preserve"> </w:t>
      </w:r>
      <w:r>
        <w:rPr>
          <w:bCs/>
          <w:b/>
        </w:rPr>
        <w:t xml:space="preserve">Pharmacist</w:t>
      </w:r>
      <w:r>
        <w:t xml:space="preserve"> </w:t>
      </w:r>
      <w:r>
        <w:t xml:space="preserve">qualification system mandates continuous professional development. In a city as competitive as Shanghai, staying updated on new drug approvals, clinical guidelines, and regulatory changes is mandatory for license renewal.</w:t>
      </w:r>
    </w:p>
    <w:p>
      <w:pPr>
        <w:numPr>
          <w:ilvl w:val="0"/>
          <w:numId w:val="1001"/>
        </w:numPr>
        <w:pStyle w:val="Compact"/>
      </w:pPr>
      <w:r>
        <w:rPr>
          <w:bCs/>
          <w:b/>
        </w:rPr>
        <w:t xml:space="preserve">Pricing Controls:</w:t>
      </w:r>
      <w:r>
        <w:t xml:space="preserve"> </w:t>
      </w:r>
      <w:r>
        <w:t xml:space="preserve">Many essential medicines are subject to government price caps. Pharmacists must balance compliance with these margins against the operational costs of running a compliant pharmacy in one of the world’s most expensive cities.</w:t>
      </w:r>
    </w:p>
    <w:bookmarkEnd w:id="25"/>
    <w:bookmarkStart w:id="28" w:name="X01c50abb232f018ea5f18e0d81930d510afb40b"/>
    <w:p>
      <w:pPr>
        <w:pStyle w:val="Heading2"/>
      </w:pPr>
      <w:r>
        <w:t xml:space="preserve">V. Technological Integration and Digital Health</w:t>
      </w:r>
    </w:p>
    <w:p>
      <w:pPr>
        <w:pStyle w:val="FirstParagraph"/>
      </w:pPr>
      <w:r>
        <w:t xml:space="preserve">Shanghai is a global leader in digital innovation, and this extends to its pharmaceutical sector. The integration of Artificial Intelligence (AI) and Big Data has transformed how pharmacists operate.</w:t>
      </w:r>
    </w:p>
    <w:bookmarkStart w:id="26" w:name="a1.-smart-pharmacies"/>
    <w:p>
      <w:pPr>
        <w:pStyle w:val="Heading3"/>
      </w:pPr>
      <w:r>
        <w:t xml:space="preserve">A1. Smart Pharmacies</w:t>
      </w:r>
    </w:p>
    <w:p>
      <w:pPr>
        <w:pStyle w:val="FirstParagraph"/>
      </w:pPr>
      <w:r>
        <w:t xml:space="preserve">Many pharmacies in Shanghai now utilize automated dispensing systems and AI-driven inventory management tools. These technologies reduce human error but require the</w:t>
      </w:r>
      <w:r>
        <w:t xml:space="preserve"> </w:t>
      </w:r>
      <w:r>
        <w:rPr>
          <w:bCs/>
          <w:b/>
        </w:rPr>
        <w:t xml:space="preserve">Pharmacist</w:t>
      </w:r>
      <w:r>
        <w:t xml:space="preserve"> </w:t>
      </w:r>
      <w:r>
        <w:t xml:space="preserve">to shift their skillset from manual counting to system supervision and exception handling.</w:t>
      </w:r>
    </w:p>
    <w:bookmarkEnd w:id="26"/>
    <w:bookmarkStart w:id="27" w:name="a2.-online-pharmacy-platforms"/>
    <w:p>
      <w:pPr>
        <w:pStyle w:val="Heading3"/>
      </w:pPr>
      <w:r>
        <w:t xml:space="preserve">A2. Online Pharmacy Platforms</w:t>
      </w:r>
    </w:p>
    <w:p>
      <w:pPr>
        <w:pStyle w:val="FirstParagraph"/>
      </w:pPr>
      <w:r>
        <w:t xml:space="preserve">The rise of online pharmacy platforms (e.g., Meituan, Ele.me) has changed consumer behavior in Shanghai. Residents expect rapid delivery and immediate consultation. Pharmacists now often manage online consultations via mobile apps, providing triage advice and facilitating prescriptions for routine refills. This "Internet Plus Healthcare" model requires pharmacists to be adept at digital communication while maintaining the same standards of care as in-person interactions.</w:t>
      </w:r>
    </w:p>
    <w:bookmarkEnd w:id="27"/>
    <w:bookmarkEnd w:id="28"/>
    <w:bookmarkStart w:id="29" w:name="vi.-case-scenario-the-chronic-care-model"/>
    <w:p>
      <w:pPr>
        <w:pStyle w:val="Heading2"/>
      </w:pPr>
      <w:r>
        <w:t xml:space="preserve">VI. Case Scenario: The Chronic Care Model</w:t>
      </w:r>
    </w:p>
    <w:p>
      <w:pPr>
        <w:pStyle w:val="FirstParagraph"/>
      </w:pPr>
      <w:r>
        <w:t xml:space="preserve">To illustrate these dynamics, consider a hypothetical scenario involving a 75-year-old patient in the Jing’an district of Shanghai. The patient has type 2 diabetes and hypertension and is prescribed five different medications daily.</w:t>
      </w:r>
      <w:r>
        <w:t xml:space="preserve"> </w:t>
      </w:r>
      <w:r>
        <w:t xml:space="preserve">Previously, this patient would visit separate doctors for each condition and pick up drugs from various pharmacies with little coordination. Today, under the new Shanghai healthcare model:</w:t>
      </w:r>
      <w:r>
        <w:t xml:space="preserve"> </w:t>
      </w:r>
      <w:r>
        <w:t xml:space="preserve">1. The</w:t>
      </w:r>
      <w:r>
        <w:t xml:space="preserve"> </w:t>
      </w:r>
      <w:r>
        <w:rPr>
          <w:bCs/>
          <w:b/>
        </w:rPr>
        <w:t xml:space="preserve">Pharmacist</w:t>
      </w:r>
      <w:r>
        <w:t xml:space="preserve"> </w:t>
      </w:r>
      <w:r>
        <w:t xml:space="preserve">at a community health center reviews the electronic health record (EHR).</w:t>
      </w:r>
      <w:r>
        <w:t xml:space="preserve"> </w:t>
      </w:r>
      <w:r>
        <w:t xml:space="preserve">2. They identify a potential drug interaction between two of the medications.</w:t>
      </w:r>
      <w:r>
        <w:t xml:space="preserve"> </w:t>
      </w:r>
      <w:r>
        <w:t xml:space="preserve">3. The pharmacist consults with the prescribing physician via an integrated digital platform to suggest an alternative regimen approved by NMPA guidelines.</w:t>
      </w:r>
      <w:r>
        <w:t xml:space="preserve"> </w:t>
      </w:r>
      <w:r>
        <w:t xml:space="preserve">4. The adjusted prescription is sent electronically to a nearby retail pharmacy, where another</w:t>
      </w:r>
      <w:r>
        <w:t xml:space="preserve"> </w:t>
      </w:r>
      <w:r>
        <w:rPr>
          <w:bCs/>
          <w:b/>
        </w:rPr>
        <w:t xml:space="preserve">Pharmacist</w:t>
      </w:r>
      <w:r>
        <w:t xml:space="preserve"> </w:t>
      </w:r>
      <w:r>
        <w:t xml:space="preserve">verifies it and provides detailed counseling to the patient on administration times and dietary restrictions.</w:t>
      </w:r>
      <w:r>
        <w:t xml:space="preserve"> </w:t>
      </w:r>
      <w:r>
        <w:t xml:space="preserve">5. Follow-up data is tracked through a wearable device connected to the hospital’s system, allowing for proactive intervention if parameters go awry.</w:t>
      </w:r>
      <w:r>
        <w:t xml:space="preserve"> </w:t>
      </w:r>
      <w:r>
        <w:t xml:space="preserve">This scenario highlights how the</w:t>
      </w:r>
      <w:r>
        <w:t xml:space="preserve"> </w:t>
      </w:r>
      <w:r>
        <w:rPr>
          <w:bCs/>
          <w:b/>
        </w:rPr>
        <w:t xml:space="preserve">Pharmacist</w:t>
      </w:r>
      <w:r>
        <w:t xml:space="preserve"> </w:t>
      </w:r>
      <w:r>
        <w:t xml:space="preserve">acts as a coordinator, ensuring safety and efficacy within the complex healthcare infrastructure of</w:t>
      </w:r>
      <w:r>
        <w:t xml:space="preserve"> </w:t>
      </w:r>
      <w:r>
        <w:rPr>
          <w:bCs/>
          <w:b/>
        </w:rPr>
        <w:t xml:space="preserve">China</w:t>
      </w:r>
      <w:r>
        <w:t xml:space="preserve">.</w:t>
      </w:r>
    </w:p>
    <w:bookmarkEnd w:id="29"/>
    <w:bookmarkStart w:id="30" w:name="vii.-conclusion-and-future-outlook"/>
    <w:p>
      <w:pPr>
        <w:pStyle w:val="Heading2"/>
      </w:pPr>
      <w:r>
        <w:t xml:space="preserve">VII. Conclusion and Future Outlook</w:t>
      </w:r>
    </w:p>
    <w:p>
      <w:pPr>
        <w:pStyle w:val="FirstParagraph"/>
      </w:pPr>
      <w:r>
        <w:t xml:space="preserve">The trajectory of pharmacy practice in Shanghai is clear: it is moving toward a model of patient-centered clinical care. The</w:t>
      </w:r>
      <w:r>
        <w:t xml:space="preserve"> </w:t>
      </w:r>
      <w:r>
        <w:rPr>
          <w:bCs/>
          <w:b/>
        </w:rPr>
        <w:t xml:space="preserve">Pharmacist</w:t>
      </w:r>
      <w:r>
        <w:t xml:space="preserve"> </w:t>
      </w:r>
      <w:r>
        <w:t xml:space="preserve">is no longer a peripheral figure but a central provider in the chronic disease management ecosystem. For pharmaceutical companies, healthcare providers, and policymakers operating in</w:t>
      </w:r>
      <w:r>
        <w:t xml:space="preserve"> </w:t>
      </w:r>
      <w:r>
        <w:rPr>
          <w:bCs/>
          <w:b/>
        </w:rPr>
        <w:t xml:space="preserve">China</w:t>
      </w:r>
      <w:r>
        <w:t xml:space="preserve">, understanding this shift is crucial.</w:t>
      </w:r>
      <w:r>
        <w:t xml:space="preserve"> </w:t>
      </w:r>
      <w:r>
        <w:t xml:space="preserve">Future success will depend on:</w:t>
      </w:r>
      <w:r>
        <w:t xml:space="preserve"> </w:t>
      </w:r>
      <w:r>
        <w:t xml:space="preserve">1. **Enhanced Training:** Expanding clinical training programs for pharmacists to match international standards.</w:t>
      </w:r>
      <w:r>
        <w:t xml:space="preserve"> </w:t>
      </w:r>
      <w:r>
        <w:t xml:space="preserve">2. **Interoperability:** Ensuring seamless data exchange between hospitals, retail pharmacies, and online platforms in Shanghai.</w:t>
      </w:r>
      <w:r>
        <w:t xml:space="preserve"> </w:t>
      </w:r>
      <w:r>
        <w:t xml:space="preserve">3. **Public Trust:** Educating the public on the value of professional pharmaceutical consultation versus self-medication.</w:t>
      </w:r>
      <w:r>
        <w:t xml:space="preserve"> </w:t>
      </w:r>
      <w:r>
        <w:t xml:space="preserve">As Shanghai continues to serve as a pilot zone for healthcare reform in</w:t>
      </w:r>
      <w:r>
        <w:t xml:space="preserve"> </w:t>
      </w:r>
      <w:r>
        <w:rPr>
          <w:bCs/>
          <w:b/>
        </w:rPr>
        <w:t xml:space="preserve">China</w:t>
      </w:r>
      <w:r>
        <w:t xml:space="preserve">, the evolution of its pharmacy sector will offer valuable insights for other regions globally, demonstrating how traditional roles can be reimagined to meet modern health challenges. The</w:t>
      </w:r>
      <w:r>
        <w:t xml:space="preserve"> </w:t>
      </w:r>
      <w:r>
        <w:rPr>
          <w:bCs/>
          <w:b/>
        </w:rPr>
        <w:t xml:space="preserve">Pharmacist</w:t>
      </w:r>
      <w:r>
        <w:t xml:space="preserve"> </w:t>
      </w:r>
      <w:r>
        <w:t xml:space="preserve">stands at the forefront of this transformation, embodying the intersection of science, service, and safety in one of Asia’s most vital urban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Pharmacist in China, Shanghai</dc:title>
  <dc:creator/>
  <dc:language>en</dc:language>
  <cp:keywords/>
  <dcterms:created xsi:type="dcterms:W3CDTF">2026-07-29T14:55:25Z</dcterms:created>
  <dcterms:modified xsi:type="dcterms:W3CDTF">2026-07-29T14:55:25Z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