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Colombia</w:t>
      </w:r>
      <w:r>
        <w:t xml:space="preserve"> </w:t>
      </w:r>
      <w:r>
        <w:t xml:space="preserve">Medellín</w:t>
      </w:r>
    </w:p>
    <w:bookmarkStart w:id="27" w:name="X1b5795ffbf425f530d71803dd223da96b102ce4"/>
    <w:p>
      <w:pPr>
        <w:pStyle w:val="Heading1"/>
      </w:pPr>
      <w:r>
        <w:t xml:space="preserve">Case Study: Evolution and Impact of the Pharmacist Profession in Colombia Medellín</w:t>
      </w:r>
    </w:p>
    <w:p>
      <w:pPr>
        <w:pStyle w:val="FirstParagraph"/>
      </w:pPr>
      <w:r>
        <w:rPr>
          <w:bCs/>
          <w:b/>
        </w:rPr>
        <w:t xml:space="preserve">Date:</w:t>
      </w:r>
      <w:r>
        <w:t xml:space="preserve"> </w:t>
      </w:r>
      <w:r>
        <w:t xml:space="preserve">October 2023</w:t>
      </w:r>
      <w:r>
        <w:br/>
      </w:r>
      <w:r>
        <w:rPr>
          <w:bCs/>
          <w:b/>
        </w:rPr>
        <w:t xml:space="preserve">Subject:</w:t>
      </w:r>
      <w:r>
        <w:t xml:space="preserve">The Professional Transformation of the Pharmacist within the Healthcare Ecosystem of Colombia Medellín</w:t>
      </w:r>
      <w:r>
        <w:br/>
      </w:r>
      <w:r>
        <w:rPr>
          <w:bCs/>
          <w:b/>
        </w:rPr>
        <w:t xml:space="preserve">Status:</w:t>
      </w:r>
    </w:p>
    <w:p>
      <w:pPr>
        <w:pStyle w:val="BodyText"/>
      </w:pPr>
      <w:r>
        <w:rPr>
          <w:iCs/>
          <w:i/>
        </w:rPr>
        <w:t xml:space="preserve">This case study examines the critical role of the pharmacist in Colombia Medellín, analyzing how professional standards, technological integration, and community health demands have reshaped this vital healthcare profession over the last decade.</w:t>
      </w:r>
    </w:p>
    <w:bookmarkStart w:id="20" w:name="introduction"/>
    <w:p>
      <w:pPr>
        <w:pStyle w:val="Heading2"/>
      </w:pPr>
      <w:r>
        <w:t xml:space="preserve">1. Introduction</w:t>
      </w:r>
    </w:p>
    <w:p>
      <w:pPr>
        <w:pStyle w:val="FirstParagraph"/>
      </w:pPr>
      <w:r>
        <w:t xml:space="preserve">The landscape of healthcare is undergoing a paradigm shift globally, but few cities illustrate this transformation as vividly as Medellín. Located in the Aburrá Valley, Colombia Medellín has emerged not only as a hub for urban innovation but also as a center for medical excellence in Latin America. At the heart of this medical infrastructure lies the profession of the Pharmacist. Once viewed primarily through the lens of product dispensation and inventory management, The Pharmacist in Colombia Medellín is now recognized as an indispensable clinical partner within multidisciplinary healthcare teams.</w:t>
      </w:r>
    </w:p>
    <w:p>
      <w:pPr>
        <w:pStyle w:val="BodyText"/>
      </w:pPr>
      <w:r>
        <w:t xml:space="preserve">This document explores how The Pharmacist has adapted to the specific socio-economic and cultural dynamics of Colombia Medellín. It details the challenges faced, the regulatory frameworks established by entities such as INVIMA (National Food and Drug Surveillance Institute) and Colfarma (Colombian Pharmacy Association), and the future trajectory of this essential role in serving over two million residents.</w:t>
      </w:r>
    </w:p>
    <w:bookmarkEnd w:id="20"/>
    <w:bookmarkStart w:id="21" w:name="X975123be73f6aa4a5f9ed470723c905aa65456d"/>
    <w:p>
      <w:pPr>
        <w:pStyle w:val="Heading2"/>
      </w:pPr>
      <w:r>
        <w:t xml:space="preserve">2. Historical Context: From Dispenser to Care Provider</w:t>
      </w:r>
    </w:p>
    <w:p>
      <w:pPr>
        <w:pStyle w:val="FirstParagraph"/>
      </w:pPr>
      <w:r>
        <w:t xml:space="preserve">In the early 2000s, pharmacy practice in Colombia Medellín was largely transactional. The Pharmacist’s primary responsibility was the accurate compounding and dispensing of medications prescribed by physicians. However, as healthcare costs rose and chronic diseases such as diabetes, hypertension, and cardiovascular disorders increased in prevalence within the region, a new model became necessary.</w:t>
      </w:r>
    </w:p>
    <w:p>
      <w:pPr>
        <w:pStyle w:val="BodyText"/>
      </w:pPr>
      <w:r>
        <w:t xml:space="preserve">The shift began with regulatory reforms that emphasized clinical pharmacy services. In Colombia Medellín, this transition was accelerated by the need to reduce medication errors and improve patient adherence to treatment plans. The Pharmacist was no longer just a seller of medicine but became an educator and monitor of patient health outcomes. This evolution mirrors broader trends in Europe and North America but is uniquely adapted to the local context of Colombia Medellín, where accessibility in both urban high-rises and rural peripheral zones is a critical concern.</w:t>
      </w:r>
    </w:p>
    <w:bookmarkEnd w:id="21"/>
    <w:bookmarkStart w:id="22" w:name="Xeb37e641eb542acdc24f8e7a9a18c466b91c117"/>
    <w:p>
      <w:pPr>
        <w:pStyle w:val="Heading2"/>
      </w:pPr>
      <w:r>
        <w:t xml:space="preserve">3. The Role of The Pharmacist in the Colombian Medellín Healthcare System</w:t>
      </w:r>
    </w:p>
    <w:p>
      <w:pPr>
        <w:pStyle w:val="FirstParagraph"/>
      </w:pPr>
      <w:r>
        <w:t xml:space="preserve">In today’s Colombia Medellín, The Pharmacist operates across various sectors: hospital settings, private community pharmacies, and public health centers. Their roles have expanded significantly:</w:t>
      </w:r>
    </w:p>
    <w:p>
      <w:pPr>
        <w:numPr>
          <w:ilvl w:val="0"/>
          <w:numId w:val="1001"/>
        </w:numPr>
        <w:pStyle w:val="Compact"/>
      </w:pPr>
      <w:r>
        <w:rPr>
          <w:bCs/>
          <w:b/>
        </w:rPr>
        <w:t xml:space="preserve">Clinical Pharmacy Services:</w:t>
      </w:r>
      <w:r>
        <w:t xml:space="preserve"> </w:t>
      </w:r>
      <w:r>
        <w:t xml:space="preserve">In hospitals throughout Colombia Medellín, such as the Instituto Nacional de Cancerología or major general hospitals like San Vicente Fundación, The Pharmacist is integral to rounding with medical teams. They review drug interactions, adjust dosages for renal impairment, and manage antimicrobial stewardship programs.</w:t>
      </w:r>
    </w:p>
    <w:p>
      <w:pPr>
        <w:numPr>
          <w:ilvl w:val="0"/>
          <w:numId w:val="1001"/>
        </w:numPr>
        <w:pStyle w:val="Compact"/>
      </w:pPr>
      <w:r>
        <w:rPr>
          <w:bCs/>
          <w:b/>
        </w:rPr>
        <w:t xml:space="preserve">Community Health Education:</w:t>
      </w:r>
      <w:r>
        <w:t xml:space="preserve"> </w:t>
      </w:r>
      <w:r>
        <w:t xml:space="preserve">Community pharmacies in neighborhoods like Laureles or El Poblado have transformed into accessible health kiosks. The Pharmacist provides screenings for blood pressure, glucose levels, and cholesterol. They offer counseling on lifestyle changes, addressing the high prevalence of metabolic syndromes in the region.</w:t>
      </w:r>
    </w:p>
    <w:p>
      <w:pPr>
        <w:numPr>
          <w:ilvl w:val="0"/>
          <w:numId w:val="1001"/>
        </w:numPr>
        <w:pStyle w:val="Compact"/>
      </w:pPr>
      <w:r>
        <w:rPr>
          <w:bCs/>
          <w:b/>
        </w:rPr>
        <w:t xml:space="preserve">Palliative and Home Care:</w:t>
      </w:r>
      <w:r>
        <w:t xml:space="preserve"> </w:t>
      </w:r>
      <w:r>
        <w:t xml:space="preserve">Recognizing that many patients in Colombia Medellín prefer to age at home, The Pharmacist now plays a key role in palliative care logistics. This includes managing opioid prescriptions for pain control with strict regulatory compliance while ensuring compassionate patient support.</w:t>
      </w:r>
    </w:p>
    <w:bookmarkEnd w:id="22"/>
    <w:bookmarkStart w:id="23" w:name="regulatory-and-technological-challenges"/>
    <w:p>
      <w:pPr>
        <w:pStyle w:val="Heading2"/>
      </w:pPr>
      <w:r>
        <w:t xml:space="preserve">4. Regulatory and Technological Challenges</w:t>
      </w:r>
    </w:p>
    <w:p>
      <w:pPr>
        <w:pStyle w:val="FirstParagraph"/>
      </w:pPr>
      <w:r>
        <w:t xml:space="preserve">The integration of The Pharmacist into advanced healthcare roles is not without obstacles. One significant challenge in Colombia Medellín is the rigorous regulatory environment managed by INVIMA. Ensuring that all pharmaceutical products meet safety standards requires constant vigilance from The Pharmacist, who must navigate complex supply chain logistics.</w:t>
      </w:r>
    </w:p>
    <w:p>
      <w:pPr>
        <w:pStyle w:val="BodyText"/>
      </w:pPr>
      <w:r>
        <w:t xml:space="preserve">Furthermore, the digitization of health records presents both an opportunity and a hurdle. While electronic prescriptions are becoming more common in Colombia Medellín, interoperability between different healthcare insurers (EPS - Entidades Promotoras de Salud) remains fragmented. The Pharmacist often finds themselves acting as a liaison between disconnected digital systems and patients who may lack digital literacy.</w:t>
      </w:r>
    </w:p>
    <w:p>
      <w:pPr>
        <w:pStyle w:val="BodyText"/>
      </w:pPr>
      <w:r>
        <w:rPr>
          <w:bCs/>
          <w:b/>
        </w:rPr>
        <w:t xml:space="preserve">Key Challenge:</w:t>
      </w:r>
      <w:r>
        <w:t xml:space="preserve"> </w:t>
      </w:r>
      <w:r>
        <w:t xml:space="preserve">Bridging the gap between advanced pharmaceutical knowledge and the practical realities of healthcare access for lower-income populations in the outskirts of Colombia Medellín.</w:t>
      </w:r>
    </w:p>
    <w:bookmarkEnd w:id="23"/>
    <w:bookmarkStart w:id="24" w:name="Xee2025edbe51cab2b42608e0beb576537a66520"/>
    <w:p>
      <w:pPr>
        <w:pStyle w:val="Heading2"/>
      </w:pPr>
      <w:r>
        <w:t xml:space="preserve">5. Socio-Cultural Impact in Colombia Medellín</w:t>
      </w:r>
    </w:p>
    <w:p>
      <w:pPr>
        <w:pStyle w:val="FirstParagraph"/>
      </w:pPr>
      <w:r>
        <w:t xml:space="preserve">The cultural fabric of Colombia Medellín places a high value on personal relationships and trust. The Pharmacist leverages this cultural aspect by fostering long-term relationships with patients. Unlike the impersonal nature of large corporate chains, many independent pharmacies in Colombia Medellín thrive because The Pharmacist knows their patients by name, understanding their family medical histories and socioeconomic constraints.</w:t>
      </w:r>
    </w:p>
    <w:p>
      <w:pPr>
        <w:pStyle w:val="BodyText"/>
      </w:pPr>
      <w:r>
        <w:t xml:space="preserve">This personal touch is crucial for adherence therapy. For instance, when treating tuberculosis or HIV/AIDS in vulnerable communities of Colombia Medellín, The Pharmacist often provides the emotional support and practical reminders that ensure patients complete their courses of medication. This human-centric approach distinguishes local pharmacy practice from purely commercial models.</w:t>
      </w:r>
    </w:p>
    <w:bookmarkEnd w:id="24"/>
    <w:bookmarkStart w:id="25" w:name="X6e075c4fa7fb14911fb379e04f34da3f7a12a50"/>
    <w:p>
      <w:pPr>
        <w:pStyle w:val="Heading2"/>
      </w:pPr>
      <w:r>
        <w:t xml:space="preserve">6. Future Outlook: Innovation and Telepharmacy</w:t>
      </w:r>
    </w:p>
    <w:p>
      <w:pPr>
        <w:pStyle w:val="FirstParagraph"/>
      </w:pPr>
      <w:r>
        <w:t xml:space="preserve">The future of The Pharmacist in Colombia Medellín is tied to technological innovation. The rise of telehealth services, accelerated by post-pandemic trends, has opened new avenues for remote consultation. We are beginning to see pilot programs where The Pharmacist conducts virtual follow-ups with patients in remote municipalities surrounding the Aburrá Valley.</w:t>
      </w:r>
    </w:p>
    <w:p>
      <w:pPr>
        <w:pStyle w:val="BodyText"/>
      </w:pPr>
      <w:r>
        <w:t xml:space="preserve">Additionally, there is a growing emphasis on specialized training for The Pharmacist. Universities in Colombia Medellín are now offering postgraduate specializations in clinical pharmacy and pharmacoeconomics. This academic advancement ensures that as healthcare demands become more complex, The Pharmacist remains at the forefront of evidence-based practice.</w:t>
      </w:r>
    </w:p>
    <w:bookmarkEnd w:id="25"/>
    <w:bookmarkStart w:id="26" w:name="conclusion"/>
    <w:p>
      <w:pPr>
        <w:pStyle w:val="Heading2"/>
      </w:pPr>
      <w:r>
        <w:t xml:space="preserve">7. Conclusion</w:t>
      </w:r>
    </w:p>
    <w:p>
      <w:pPr>
        <w:pStyle w:val="FirstParagraph"/>
      </w:pPr>
      <w:r>
        <w:t xml:space="preserve">The case of The Pharmacist in Colombia Medellín serves as a powerful example of professional evolution within a developing economic context. By moving beyond traditional dispensing duties to embrace clinical care, patient education, and technological integration, The Pharmacist has solidified their place as a cornerstone of public health in the city.</w:t>
      </w:r>
    </w:p>
    <w:p>
      <w:pPr>
        <w:pStyle w:val="BodyText"/>
      </w:pPr>
      <w:r>
        <w:t xml:space="preserve">For policymakers and healthcare administrators in Colombia Medellín, supporting The Pharmacist through better digital infrastructure, continuous education funding, and clear regulatory pathways is essential. Doing so will not only enhance the quality of care for residents but also reinforce Colombia Medellín’s reputation as a leader in regional healthcare innovation. The journey of The Pharmacist is far from complete; it is an ongoing narrative of adaptation, compassion, and scientific excellence.</w:t>
      </w:r>
    </w:p>
    <w:p>
      <w:pPr>
        <w:pStyle w:val="BodyText"/>
      </w:pPr>
      <w:r>
        <w:t xml:space="preserve">© 2023 Healthcare Analysis Group. All rights reserved.</w:t>
      </w:r>
      <w:r>
        <w:br/>
      </w:r>
      <w:r>
        <w:t xml:space="preserve">Document prepared for distribution in Colombia Medellín.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Pharmacist in Colombia Medellín</dc:title>
  <dc:creator/>
  <dc:language>en</dc:language>
  <cp:keywords/>
  <dcterms:created xsi:type="dcterms:W3CDTF">2026-07-29T11:38:17Z</dcterms:created>
  <dcterms:modified xsi:type="dcterms:W3CDTF">2026-07-29T11:38:17Z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